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color w:val="2B579A"/>
          <w:shd w:val="clear" w:color="auto" w:fill="E6E6E6"/>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3AC9092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3AC9092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16D88A80" w:rsidR="00333FAA" w:rsidRPr="005E3A10" w:rsidRDefault="00017F1A" w:rsidP="00A53B04">
            <w:pPr>
              <w:rPr>
                <w:rFonts w:cs="Arial"/>
                <w:szCs w:val="24"/>
              </w:rPr>
            </w:pPr>
            <w:r>
              <w:rPr>
                <w:rFonts w:cs="Arial"/>
                <w:szCs w:val="24"/>
              </w:rPr>
              <w:t>13</w:t>
            </w:r>
            <w:r w:rsidRPr="00017F1A">
              <w:rPr>
                <w:rFonts w:cs="Arial"/>
                <w:szCs w:val="24"/>
                <w:vertAlign w:val="superscript"/>
              </w:rPr>
              <w:t>th</w:t>
            </w:r>
            <w:r>
              <w:rPr>
                <w:rFonts w:cs="Arial"/>
                <w:szCs w:val="24"/>
              </w:rPr>
              <w:t xml:space="preserve"> October 2022</w:t>
            </w:r>
          </w:p>
        </w:tc>
      </w:tr>
      <w:tr w:rsidR="00333FAA" w14:paraId="3CC97725" w14:textId="77777777" w:rsidTr="3AC9092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37FD1A76" w:rsidR="00333FAA" w:rsidRPr="005E3A10" w:rsidRDefault="00A36D13" w:rsidP="3AC90920">
            <w:pPr>
              <w:rPr>
                <w:rFonts w:cs="Arial"/>
              </w:rPr>
            </w:pPr>
            <w:proofErr w:type="spellStart"/>
            <w:r>
              <w:rPr>
                <w:rFonts w:cs="Arial"/>
              </w:rPr>
              <w:t>Cashlite</w:t>
            </w:r>
            <w:proofErr w:type="spellEnd"/>
            <w:r>
              <w:rPr>
                <w:rFonts w:cs="Arial"/>
              </w:rPr>
              <w:t xml:space="preserve"> Council</w:t>
            </w:r>
          </w:p>
        </w:tc>
      </w:tr>
      <w:tr w:rsidR="00333FAA" w14:paraId="32449166" w14:textId="77777777" w:rsidTr="3AC9092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3252A658" w14:textId="77777777" w:rsidR="00333FAA" w:rsidRDefault="2CA52EBA" w:rsidP="3AC90920">
            <w:pPr>
              <w:pStyle w:val="Infotext"/>
              <w:rPr>
                <w:rFonts w:cs="Arial"/>
                <w:sz w:val="24"/>
                <w:szCs w:val="24"/>
              </w:rPr>
            </w:pPr>
            <w:r w:rsidRPr="3AC90920">
              <w:rPr>
                <w:rFonts w:cs="Arial"/>
                <w:sz w:val="24"/>
                <w:szCs w:val="24"/>
              </w:rPr>
              <w:t>Yes</w:t>
            </w:r>
            <w:r w:rsidR="70072695" w:rsidRPr="3AC90920">
              <w:rPr>
                <w:rFonts w:cs="Arial"/>
                <w:sz w:val="24"/>
                <w:szCs w:val="24"/>
              </w:rPr>
              <w:t xml:space="preserve">, </w:t>
            </w:r>
            <w:r w:rsidR="35B35F3B" w:rsidRPr="3AC90920">
              <w:rPr>
                <w:rFonts w:cs="Arial"/>
                <w:sz w:val="24"/>
                <w:szCs w:val="24"/>
              </w:rPr>
              <w:t>t</w:t>
            </w:r>
            <w:r w:rsidR="70072695" w:rsidRPr="3AC90920">
              <w:rPr>
                <w:rFonts w:cs="Arial"/>
                <w:sz w:val="24"/>
                <w:szCs w:val="24"/>
              </w:rPr>
              <w:t>he decision sought will affect more than 2 Wards</w:t>
            </w:r>
          </w:p>
          <w:p w14:paraId="3EADF2B3" w14:textId="03ECE67B" w:rsidR="00A36D13" w:rsidRPr="005E3A10" w:rsidRDefault="00A36D13" w:rsidP="3AC90920">
            <w:pPr>
              <w:pStyle w:val="Infotext"/>
              <w:rPr>
                <w:rFonts w:cs="Arial"/>
              </w:rPr>
            </w:pPr>
          </w:p>
        </w:tc>
      </w:tr>
      <w:tr w:rsidR="001C7E35" w14:paraId="79E96200" w14:textId="77777777" w:rsidTr="3AC9092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7AB63803" w:rsidR="001C7E35" w:rsidRPr="005E3A10" w:rsidRDefault="003956C3" w:rsidP="00D835CF">
            <w:pPr>
              <w:pStyle w:val="Infotext"/>
              <w:rPr>
                <w:rFonts w:cs="Arial"/>
                <w:sz w:val="24"/>
                <w:szCs w:val="24"/>
              </w:rPr>
            </w:pPr>
            <w:r>
              <w:rPr>
                <w:rFonts w:cs="Arial"/>
                <w:sz w:val="24"/>
                <w:szCs w:val="24"/>
              </w:rPr>
              <w:t>Dawn Calvert</w:t>
            </w:r>
            <w:r w:rsidR="00A36D13">
              <w:rPr>
                <w:rFonts w:cs="Arial"/>
                <w:sz w:val="24"/>
                <w:szCs w:val="24"/>
              </w:rPr>
              <w:t xml:space="preserve"> - </w:t>
            </w:r>
            <w:r>
              <w:rPr>
                <w:rFonts w:cs="Arial"/>
                <w:sz w:val="24"/>
                <w:szCs w:val="24"/>
              </w:rPr>
              <w:t>Director of Finance and Assurance</w:t>
            </w:r>
          </w:p>
          <w:p w14:paraId="3798BF23" w14:textId="77777777" w:rsidR="001C7E35" w:rsidRPr="005E3A10" w:rsidRDefault="001C7E35" w:rsidP="00D835CF">
            <w:pPr>
              <w:pStyle w:val="Infotext"/>
              <w:rPr>
                <w:rFonts w:cs="Arial"/>
                <w:sz w:val="24"/>
                <w:szCs w:val="24"/>
              </w:rPr>
            </w:pPr>
          </w:p>
        </w:tc>
      </w:tr>
      <w:tr w:rsidR="001C7E35" w14:paraId="3B6FD8B1" w14:textId="77777777" w:rsidTr="3AC9092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11E65B9B" w14:textId="0DEBB7EC" w:rsidR="001C7E35" w:rsidRDefault="003956C3" w:rsidP="00D835CF">
            <w:pPr>
              <w:pStyle w:val="Infotext"/>
              <w:rPr>
                <w:sz w:val="24"/>
                <w:szCs w:val="24"/>
              </w:rPr>
            </w:pPr>
            <w:r w:rsidRPr="003956C3">
              <w:rPr>
                <w:sz w:val="24"/>
                <w:szCs w:val="24"/>
              </w:rPr>
              <w:t>Councillor David Ashton</w:t>
            </w:r>
            <w:r w:rsidR="00A36D13">
              <w:rPr>
                <w:sz w:val="24"/>
                <w:szCs w:val="24"/>
              </w:rPr>
              <w:t xml:space="preserve"> - </w:t>
            </w:r>
            <w:r>
              <w:rPr>
                <w:sz w:val="24"/>
                <w:szCs w:val="24"/>
              </w:rPr>
              <w:t>Portfolio Holder for</w:t>
            </w:r>
            <w:r w:rsidRPr="003956C3">
              <w:rPr>
                <w:sz w:val="24"/>
                <w:szCs w:val="24"/>
              </w:rPr>
              <w:t xml:space="preserve"> Finance &amp; Human </w:t>
            </w:r>
            <w:proofErr w:type="gramStart"/>
            <w:r w:rsidRPr="003956C3">
              <w:rPr>
                <w:sz w:val="24"/>
                <w:szCs w:val="24"/>
              </w:rPr>
              <w:t>Resources</w:t>
            </w:r>
            <w:r w:rsidR="00A36D13">
              <w:rPr>
                <w:sz w:val="24"/>
                <w:szCs w:val="24"/>
              </w:rPr>
              <w:t>;</w:t>
            </w:r>
            <w:proofErr w:type="gramEnd"/>
          </w:p>
          <w:p w14:paraId="36723620" w14:textId="4CB83B64" w:rsidR="003956C3" w:rsidRDefault="003956C3" w:rsidP="00D835CF">
            <w:pPr>
              <w:pStyle w:val="Infotext"/>
              <w:rPr>
                <w:rFonts w:cs="Arial"/>
                <w:sz w:val="24"/>
                <w:szCs w:val="24"/>
              </w:rPr>
            </w:pPr>
            <w:r w:rsidRPr="003956C3">
              <w:rPr>
                <w:rFonts w:cs="Arial"/>
                <w:sz w:val="24"/>
                <w:szCs w:val="24"/>
              </w:rPr>
              <w:t>Councillor Anjana Patel</w:t>
            </w:r>
            <w:r w:rsidR="00A36D13">
              <w:rPr>
                <w:rFonts w:cs="Arial"/>
                <w:sz w:val="24"/>
                <w:szCs w:val="24"/>
              </w:rPr>
              <w:t xml:space="preserve"> - </w:t>
            </w:r>
            <w:r>
              <w:rPr>
                <w:rFonts w:cs="Arial"/>
                <w:sz w:val="24"/>
                <w:szCs w:val="24"/>
              </w:rPr>
              <w:t>Portfolio Holder for</w:t>
            </w:r>
            <w:r w:rsidRPr="003956C3">
              <w:rPr>
                <w:rFonts w:cs="Arial"/>
                <w:sz w:val="24"/>
                <w:szCs w:val="24"/>
              </w:rPr>
              <w:t xml:space="preserve"> Environment &amp; Community Safety</w:t>
            </w:r>
          </w:p>
          <w:p w14:paraId="39A9A01A" w14:textId="1F1CFF13" w:rsidR="003956C3" w:rsidRPr="003956C3" w:rsidRDefault="003956C3" w:rsidP="00D835CF">
            <w:pPr>
              <w:pStyle w:val="Infotext"/>
              <w:rPr>
                <w:rFonts w:cs="Arial"/>
                <w:sz w:val="24"/>
                <w:szCs w:val="24"/>
              </w:rPr>
            </w:pPr>
          </w:p>
        </w:tc>
      </w:tr>
      <w:tr w:rsidR="001C7E35" w14:paraId="3CF618C8" w14:textId="77777777" w:rsidTr="3AC9092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44D250DD"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3956C3">
            <w:pPr>
              <w:pStyle w:val="Infotext"/>
              <w:rPr>
                <w:rFonts w:cs="Arial"/>
                <w:color w:val="FF0000"/>
                <w:sz w:val="24"/>
                <w:szCs w:val="24"/>
              </w:rPr>
            </w:pPr>
          </w:p>
        </w:tc>
      </w:tr>
      <w:tr w:rsidR="001C7E35" w14:paraId="577CD75A" w14:textId="77777777" w:rsidTr="3AC9092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0AECD361" w14:textId="0F1F1B4C" w:rsidR="001C7E35" w:rsidRPr="005E3A10" w:rsidRDefault="00723926" w:rsidP="00D835CF">
            <w:pPr>
              <w:rPr>
                <w:rFonts w:cs="Arial"/>
                <w:szCs w:val="24"/>
              </w:rPr>
            </w:pPr>
            <w:r>
              <w:rPr>
                <w:rFonts w:cs="Arial"/>
                <w:szCs w:val="24"/>
              </w:rPr>
              <w:t>Yes</w:t>
            </w:r>
          </w:p>
          <w:p w14:paraId="3A75E271" w14:textId="77777777" w:rsidR="00714BEE" w:rsidRPr="005E3A10" w:rsidRDefault="00714BEE" w:rsidP="00D835CF">
            <w:pPr>
              <w:rPr>
                <w:rFonts w:cs="Arial"/>
                <w:szCs w:val="24"/>
              </w:rPr>
            </w:pPr>
          </w:p>
        </w:tc>
      </w:tr>
      <w:tr w:rsidR="001C7E35" w14:paraId="7E5497E1" w14:textId="77777777" w:rsidTr="3AC9092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2B6CD714" w:rsidR="00307F76" w:rsidRPr="00307F76" w:rsidRDefault="003956C3" w:rsidP="00D835CF">
            <w:pPr>
              <w:rPr>
                <w:rFonts w:cs="Arial"/>
                <w:b/>
                <w:color w:val="FF0000"/>
                <w:szCs w:val="24"/>
              </w:rPr>
            </w:pPr>
            <w:r>
              <w:rPr>
                <w:rFonts w:cs="Arial"/>
                <w:szCs w:val="24"/>
              </w:rPr>
              <w:t>All</w:t>
            </w:r>
          </w:p>
        </w:tc>
      </w:tr>
      <w:tr w:rsidR="001C7E35" w14:paraId="5F1445BF" w14:textId="77777777" w:rsidTr="3AC9092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4E0D138E" w14:textId="002A56A4" w:rsidR="00604EE1" w:rsidRPr="005E3A10" w:rsidRDefault="0A9F98BC" w:rsidP="00604EE1">
            <w:pPr>
              <w:pStyle w:val="Infotext"/>
              <w:rPr>
                <w:sz w:val="24"/>
                <w:szCs w:val="24"/>
              </w:rPr>
            </w:pPr>
            <w:r w:rsidRPr="3AC90920">
              <w:rPr>
                <w:sz w:val="24"/>
                <w:szCs w:val="24"/>
              </w:rPr>
              <w:t xml:space="preserve">Appendix </w:t>
            </w:r>
            <w:r w:rsidR="00604EE1">
              <w:rPr>
                <w:sz w:val="24"/>
                <w:szCs w:val="24"/>
              </w:rPr>
              <w:t>A</w:t>
            </w:r>
            <w:r w:rsidRPr="3AC90920">
              <w:rPr>
                <w:sz w:val="24"/>
                <w:szCs w:val="24"/>
              </w:rPr>
              <w:t xml:space="preserve"> – </w:t>
            </w:r>
            <w:proofErr w:type="spellStart"/>
            <w:r w:rsidRPr="3AC90920">
              <w:rPr>
                <w:sz w:val="24"/>
                <w:szCs w:val="24"/>
              </w:rPr>
              <w:t>Paypoint</w:t>
            </w:r>
            <w:proofErr w:type="spellEnd"/>
            <w:r w:rsidRPr="3AC90920">
              <w:rPr>
                <w:sz w:val="24"/>
                <w:szCs w:val="24"/>
              </w:rPr>
              <w:t xml:space="preserve"> locations in borough</w:t>
            </w:r>
            <w:r w:rsidR="00604EE1" w:rsidRPr="3AC90920">
              <w:rPr>
                <w:sz w:val="24"/>
                <w:szCs w:val="24"/>
              </w:rPr>
              <w:t xml:space="preserve"> Appendix </w:t>
            </w:r>
            <w:r w:rsidR="00604EE1">
              <w:rPr>
                <w:sz w:val="24"/>
                <w:szCs w:val="24"/>
              </w:rPr>
              <w:t>B</w:t>
            </w:r>
            <w:r w:rsidR="00604EE1" w:rsidRPr="3AC90920">
              <w:rPr>
                <w:sz w:val="24"/>
                <w:szCs w:val="24"/>
              </w:rPr>
              <w:t xml:space="preserve"> – </w:t>
            </w:r>
            <w:r w:rsidR="00A36D13">
              <w:rPr>
                <w:sz w:val="24"/>
                <w:szCs w:val="24"/>
              </w:rPr>
              <w:t>Equalities Impact Assessment (</w:t>
            </w:r>
            <w:proofErr w:type="spellStart"/>
            <w:r w:rsidR="00604EE1" w:rsidRPr="3AC90920">
              <w:rPr>
                <w:sz w:val="24"/>
                <w:szCs w:val="24"/>
              </w:rPr>
              <w:t>EqIA</w:t>
            </w:r>
            <w:proofErr w:type="spellEnd"/>
            <w:r w:rsidR="00A36D13">
              <w:rPr>
                <w:sz w:val="24"/>
                <w:szCs w:val="24"/>
              </w:rPr>
              <w:t>)</w:t>
            </w:r>
          </w:p>
          <w:p w14:paraId="6668D730" w14:textId="66B41636" w:rsidR="001C7E35" w:rsidRPr="005E3A10" w:rsidRDefault="001C7E35" w:rsidP="3AC90920">
            <w:pPr>
              <w:pStyle w:val="Infotext"/>
              <w:rPr>
                <w:sz w:val="24"/>
                <w:szCs w:val="24"/>
              </w:rPr>
            </w:pPr>
          </w:p>
        </w:tc>
      </w:tr>
      <w:tr w:rsidR="008A4846" w14:paraId="1554C918" w14:textId="77777777" w:rsidTr="3AC90920">
        <w:tc>
          <w:tcPr>
            <w:tcW w:w="3456" w:type="dxa"/>
          </w:tcPr>
          <w:p w14:paraId="1D66B324" w14:textId="77777777" w:rsidR="008A4846" w:rsidRPr="00C13A5F" w:rsidRDefault="008A4846" w:rsidP="00C869F3">
            <w:pPr>
              <w:pStyle w:val="Infotext"/>
              <w:spacing w:after="240"/>
              <w:rPr>
                <w:rFonts w:ascii="Arial Black" w:hAnsi="Arial Black" w:cs="Arial"/>
              </w:rPr>
            </w:pPr>
          </w:p>
        </w:tc>
        <w:tc>
          <w:tcPr>
            <w:tcW w:w="5054" w:type="dxa"/>
          </w:tcPr>
          <w:p w14:paraId="07F32165" w14:textId="77777777" w:rsidR="008A4846" w:rsidRPr="3AC90920" w:rsidRDefault="008A4846" w:rsidP="3AC90920">
            <w:pPr>
              <w:pStyle w:val="Infotext"/>
              <w:rPr>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333FAA" w14:paraId="39320826" w14:textId="77777777" w:rsidTr="3AC90920">
        <w:trPr>
          <w:tblHeader/>
        </w:trPr>
        <w:tc>
          <w:tcPr>
            <w:tcW w:w="8309"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3AC90920">
        <w:trPr>
          <w:tblHeader/>
        </w:trPr>
        <w:tc>
          <w:tcPr>
            <w:tcW w:w="8309" w:type="dxa"/>
          </w:tcPr>
          <w:p w14:paraId="4F6F76A4" w14:textId="1BCFB884" w:rsidR="001C7E35" w:rsidRPr="003956C3" w:rsidRDefault="003956C3" w:rsidP="00605A4C">
            <w:r>
              <w:t xml:space="preserve">This report sets out the proposal to move the </w:t>
            </w:r>
            <w:r w:rsidR="00DF3F14">
              <w:t xml:space="preserve">Council to a </w:t>
            </w:r>
            <w:proofErr w:type="spellStart"/>
            <w:r w:rsidR="00DF3F14">
              <w:t>cashlite</w:t>
            </w:r>
            <w:proofErr w:type="spellEnd"/>
            <w:r w:rsidR="00DF3F14">
              <w:t xml:space="preserve"> organisation,</w:t>
            </w:r>
            <w:r w:rsidR="00017F1A">
              <w:t xml:space="preserve"> reducing the amount of cash</w:t>
            </w:r>
            <w:r w:rsidR="0043290B">
              <w:t xml:space="preserve"> handled by the organisation</w:t>
            </w:r>
            <w:r w:rsidR="00882563">
              <w:t xml:space="preserve"> and the associated costs.</w:t>
            </w:r>
          </w:p>
          <w:p w14:paraId="02274D72" w14:textId="77777777" w:rsidR="001C7E35" w:rsidRPr="00605A4C" w:rsidRDefault="39642268" w:rsidP="00E13BEF">
            <w:pPr>
              <w:pStyle w:val="Heading3"/>
              <w:spacing w:before="240"/>
            </w:pPr>
            <w:r>
              <w:t>Recommen</w:t>
            </w:r>
            <w:r w:rsidR="2CA52EBA">
              <w:t xml:space="preserve">dations: </w:t>
            </w:r>
          </w:p>
          <w:p w14:paraId="38D2B60D" w14:textId="77777777" w:rsidR="001C7E35" w:rsidRDefault="6C38C8CF" w:rsidP="00605A4C">
            <w:r>
              <w:t>Cabinet is requested to:</w:t>
            </w:r>
          </w:p>
          <w:p w14:paraId="1AE18766" w14:textId="77777777" w:rsidR="005507B6" w:rsidRDefault="005507B6" w:rsidP="4D43E2D7">
            <w:pPr>
              <w:rPr>
                <w:szCs w:val="24"/>
              </w:rPr>
            </w:pPr>
          </w:p>
          <w:p w14:paraId="3FBEEAA1" w14:textId="748C4531" w:rsidR="009E1C3E" w:rsidRDefault="0C6D9A5B" w:rsidP="00564FF3">
            <w:pPr>
              <w:pStyle w:val="ListParagraph"/>
              <w:numPr>
                <w:ilvl w:val="0"/>
                <w:numId w:val="7"/>
              </w:numPr>
              <w:jc w:val="both"/>
            </w:pPr>
            <w:r>
              <w:t xml:space="preserve">Agree the implementation of </w:t>
            </w:r>
            <w:r w:rsidR="713ACA03">
              <w:t>1-hour</w:t>
            </w:r>
            <w:r>
              <w:t xml:space="preserve"> free car parking in </w:t>
            </w:r>
            <w:proofErr w:type="gramStart"/>
            <w:r w:rsidR="00564FF3">
              <w:t xml:space="preserve">all </w:t>
            </w:r>
            <w:r w:rsidR="006633E0">
              <w:t xml:space="preserve"> </w:t>
            </w:r>
            <w:r>
              <w:t>council</w:t>
            </w:r>
            <w:proofErr w:type="gramEnd"/>
            <w:r>
              <w:t xml:space="preserve"> car parks </w:t>
            </w:r>
            <w:r w:rsidR="00564FF3">
              <w:t>except West House and the Leisure Centre car parks where the current arrangements will remain in place.</w:t>
            </w:r>
          </w:p>
          <w:p w14:paraId="44475526" w14:textId="77777777" w:rsidR="00564FF3" w:rsidRDefault="00564FF3" w:rsidP="00564FF3">
            <w:pPr>
              <w:pStyle w:val="ListParagraph"/>
              <w:jc w:val="both"/>
            </w:pPr>
          </w:p>
          <w:p w14:paraId="15FF8E45" w14:textId="7C4DCC98" w:rsidR="006633E0" w:rsidRPr="006633E0" w:rsidRDefault="4D600E71" w:rsidP="00F710E0">
            <w:pPr>
              <w:pStyle w:val="ListParagraph"/>
              <w:numPr>
                <w:ilvl w:val="0"/>
                <w:numId w:val="7"/>
              </w:numPr>
              <w:jc w:val="both"/>
            </w:pPr>
            <w:r>
              <w:t>Agree the move towards a cash lite council by removing all pay and display machines, with the exemptions detailed in tables 1 and 2 below, to a cashless solution with options to pay by app, phone (card) or in cash at a local pay</w:t>
            </w:r>
            <w:r w:rsidR="10D2E691">
              <w:t xml:space="preserve"> </w:t>
            </w:r>
            <w:r>
              <w:t>point</w:t>
            </w:r>
            <w:r w:rsidR="10D2E691">
              <w:t xml:space="preserve"> shop</w:t>
            </w:r>
            <w:r>
              <w:t xml:space="preserve"> within a </w:t>
            </w:r>
            <w:r w:rsidR="31C3FC02">
              <w:t>five-minute</w:t>
            </w:r>
            <w:r>
              <w:t xml:space="preserve"> walk.</w:t>
            </w:r>
          </w:p>
          <w:p w14:paraId="08019994" w14:textId="77777777" w:rsidR="006633E0" w:rsidRDefault="006633E0" w:rsidP="006633E0">
            <w:pPr>
              <w:pStyle w:val="ListParagraph"/>
            </w:pPr>
          </w:p>
          <w:p w14:paraId="7FB0D702" w14:textId="0C833FE7" w:rsidR="006633E0" w:rsidRPr="00F710E0" w:rsidRDefault="00F710E0" w:rsidP="00F710E0">
            <w:pPr>
              <w:pStyle w:val="ListParagraph"/>
              <w:numPr>
                <w:ilvl w:val="0"/>
                <w:numId w:val="7"/>
              </w:numPr>
              <w:rPr>
                <w:szCs w:val="24"/>
              </w:rPr>
            </w:pPr>
            <w:r>
              <w:t xml:space="preserve">Delegate authority to the </w:t>
            </w:r>
            <w:r w:rsidRPr="00286217">
              <w:rPr>
                <w:szCs w:val="24"/>
              </w:rPr>
              <w:t>Head of Highways Transport and Asset Management</w:t>
            </w:r>
            <w:r w:rsidRPr="00BE6327">
              <w:rPr>
                <w:szCs w:val="24"/>
              </w:rPr>
              <w:t xml:space="preserve"> </w:t>
            </w:r>
            <w:r>
              <w:t xml:space="preserve">to take all necessary steps to make traffic management orders to implement the cashless parking requirements </w:t>
            </w:r>
            <w:r w:rsidR="00A36D13">
              <w:t>and to</w:t>
            </w:r>
            <w:r>
              <w:t xml:space="preserve"> consider the consultation responses, in consultation with the Portfolio Holder for Environment and Community Safety and if appropriate implement the orders.</w:t>
            </w:r>
          </w:p>
          <w:p w14:paraId="3E3569E1" w14:textId="77777777" w:rsidR="006633E0" w:rsidRDefault="006633E0" w:rsidP="006633E0">
            <w:pPr>
              <w:pStyle w:val="ListParagraph"/>
            </w:pPr>
          </w:p>
          <w:p w14:paraId="6C0EFD2D" w14:textId="354A5522" w:rsidR="006633E0" w:rsidRPr="006633E0" w:rsidRDefault="006633E0" w:rsidP="00C00C1D">
            <w:pPr>
              <w:pStyle w:val="ListParagraph"/>
              <w:numPr>
                <w:ilvl w:val="0"/>
                <w:numId w:val="7"/>
              </w:numPr>
              <w:jc w:val="both"/>
              <w:rPr>
                <w:rFonts w:eastAsia="Arial" w:cs="Arial"/>
                <w:szCs w:val="24"/>
              </w:rPr>
            </w:pPr>
            <w:r>
              <w:t>Agree the current kiosks at the civic centre are disabled as part of the decommissioning of the Civic Centre site</w:t>
            </w:r>
          </w:p>
          <w:p w14:paraId="74B6C0ED" w14:textId="77777777" w:rsidR="005507B6" w:rsidRPr="00A03939" w:rsidRDefault="005507B6" w:rsidP="009E1C3E">
            <w:pPr>
              <w:jc w:val="both"/>
              <w:rPr>
                <w:szCs w:val="24"/>
              </w:rPr>
            </w:pPr>
          </w:p>
          <w:p w14:paraId="031EAC27" w14:textId="02C4BD01" w:rsidR="00AC4DD1" w:rsidRPr="00A36D13" w:rsidRDefault="044D80C3" w:rsidP="009E1C3E">
            <w:pPr>
              <w:jc w:val="both"/>
              <w:rPr>
                <w:rFonts w:cs="Arial"/>
                <w:b/>
                <w:bCs/>
                <w:sz w:val="28"/>
                <w:szCs w:val="28"/>
              </w:rPr>
            </w:pPr>
            <w:r w:rsidRPr="00A36D13">
              <w:rPr>
                <w:rFonts w:cs="Arial"/>
                <w:b/>
                <w:bCs/>
                <w:sz w:val="28"/>
                <w:szCs w:val="28"/>
              </w:rPr>
              <w:t>Reason</w:t>
            </w:r>
            <w:r w:rsidR="00A36D13" w:rsidRPr="00A36D13">
              <w:rPr>
                <w:rFonts w:cs="Arial"/>
                <w:b/>
                <w:bCs/>
                <w:sz w:val="28"/>
                <w:szCs w:val="28"/>
              </w:rPr>
              <w:t xml:space="preserve"> (for recommendations)</w:t>
            </w:r>
            <w:r w:rsidR="7B2EF169" w:rsidRPr="00A36D13">
              <w:rPr>
                <w:rFonts w:cs="Arial"/>
                <w:b/>
                <w:bCs/>
                <w:sz w:val="28"/>
                <w:szCs w:val="28"/>
              </w:rPr>
              <w:t xml:space="preserve">: </w:t>
            </w:r>
          </w:p>
          <w:p w14:paraId="7F20ED46" w14:textId="083C7E7C" w:rsidR="00AC4DD1" w:rsidRDefault="0FC1AEFF" w:rsidP="009E1C3E">
            <w:pPr>
              <w:jc w:val="both"/>
            </w:pPr>
            <w:r>
              <w:t xml:space="preserve">The move to a </w:t>
            </w:r>
            <w:r w:rsidR="4E8C7525">
              <w:t>cash lite</w:t>
            </w:r>
            <w:r>
              <w:t xml:space="preserve"> council will reduce the significant costs </w:t>
            </w:r>
            <w:r w:rsidR="5B854977">
              <w:t xml:space="preserve">incurred </w:t>
            </w:r>
            <w:r>
              <w:t xml:space="preserve">through handling cash and the maintenance/upgrade of all pay and display machines, whilst also ensuring effective, </w:t>
            </w:r>
            <w:r w:rsidR="7A1065B0">
              <w:t>efficient,</w:t>
            </w:r>
            <w:r>
              <w:t xml:space="preserve"> and sustainable services. </w:t>
            </w:r>
          </w:p>
          <w:p w14:paraId="63D3D2DE" w14:textId="7BFEC9C1" w:rsidR="4D43E2D7" w:rsidRDefault="4D43E2D7" w:rsidP="009E1C3E">
            <w:pPr>
              <w:jc w:val="both"/>
              <w:rPr>
                <w:szCs w:val="24"/>
              </w:rPr>
            </w:pPr>
          </w:p>
          <w:p w14:paraId="47C66C71" w14:textId="1AAB73EC" w:rsidR="20FEDB15" w:rsidRDefault="209582AD" w:rsidP="009E1C3E">
            <w:pPr>
              <w:jc w:val="both"/>
            </w:pPr>
            <w:r>
              <w:t>Furthermore,</w:t>
            </w:r>
            <w:r w:rsidR="757A0227">
              <w:t xml:space="preserve"> the implementation of the</w:t>
            </w:r>
            <w:r w:rsidR="66AA36C5">
              <w:t xml:space="preserve"> </w:t>
            </w:r>
            <w:r w:rsidR="6D7EBFED">
              <w:t>hour free parking in car parks, already available at on-street parking locations</w:t>
            </w:r>
            <w:r w:rsidR="397D353C">
              <w:t xml:space="preserve">, </w:t>
            </w:r>
            <w:r w:rsidR="493F821E">
              <w:t xml:space="preserve">delivers </w:t>
            </w:r>
            <w:r w:rsidR="00A36D13">
              <w:t>1-hour</w:t>
            </w:r>
            <w:r w:rsidR="757A0227">
              <w:t xml:space="preserve"> </w:t>
            </w:r>
            <w:r w:rsidR="4F745CE5">
              <w:t xml:space="preserve">free parking </w:t>
            </w:r>
            <w:r w:rsidR="757A0227">
              <w:t xml:space="preserve">across the borough </w:t>
            </w:r>
            <w:r w:rsidR="69D934E1">
              <w:t xml:space="preserve">supporting </w:t>
            </w:r>
            <w:r w:rsidR="757A0227">
              <w:t xml:space="preserve">the recovery of the </w:t>
            </w:r>
            <w:r w:rsidR="50F2FA48">
              <w:t>local</w:t>
            </w:r>
            <w:r w:rsidR="757A0227">
              <w:t xml:space="preserve"> high streets and businesses in Harro</w:t>
            </w:r>
            <w:r w:rsidR="51BEE7B2">
              <w:t>w</w:t>
            </w:r>
            <w:r w:rsidR="69D934E1">
              <w:t xml:space="preserve"> and giving our residents a little extra back in times where many costs and bills are rising</w:t>
            </w:r>
            <w:r w:rsidR="51BEE7B2">
              <w:t xml:space="preserve">.  </w:t>
            </w:r>
          </w:p>
          <w:p w14:paraId="313BC81E" w14:textId="77777777" w:rsidR="00333FAA" w:rsidRDefault="00333FAA" w:rsidP="00605A4C"/>
        </w:tc>
      </w:tr>
    </w:tbl>
    <w:p w14:paraId="0204F38A" w14:textId="77777777" w:rsidR="00333FAA" w:rsidRDefault="00333FAA" w:rsidP="00F06E4E">
      <w:pPr>
        <w:pStyle w:val="Heading2"/>
        <w:spacing w:before="480"/>
      </w:pPr>
      <w:r>
        <w:t>Section 2 – Report</w:t>
      </w:r>
    </w:p>
    <w:p w14:paraId="76168D48" w14:textId="0A623DA5" w:rsidR="001C7E35" w:rsidRDefault="005304C0" w:rsidP="00F06E4E">
      <w:pPr>
        <w:pStyle w:val="Heading3"/>
        <w:spacing w:before="240"/>
      </w:pPr>
      <w:r>
        <w:t xml:space="preserve">1.0 </w:t>
      </w:r>
      <w:r w:rsidR="00214510">
        <w:tab/>
      </w:r>
      <w:r w:rsidR="001C7E35">
        <w:t>Introduct</w:t>
      </w:r>
      <w:r>
        <w:t>ion</w:t>
      </w:r>
    </w:p>
    <w:p w14:paraId="1699FB94" w14:textId="77777777" w:rsidR="005304C0" w:rsidRDefault="005304C0" w:rsidP="001C7E35"/>
    <w:p w14:paraId="5FD80408" w14:textId="07625DF3" w:rsidR="00AC6FB0" w:rsidRDefault="10C7D536" w:rsidP="009E1C3E">
      <w:pPr>
        <w:pStyle w:val="ListParagraph"/>
        <w:numPr>
          <w:ilvl w:val="1"/>
          <w:numId w:val="6"/>
        </w:numPr>
        <w:jc w:val="both"/>
      </w:pPr>
      <w:r>
        <w:t xml:space="preserve">Over the </w:t>
      </w:r>
      <w:r w:rsidR="664B5C8E">
        <w:t>p</w:t>
      </w:r>
      <w:r>
        <w:t xml:space="preserve">ast decade the council has </w:t>
      </w:r>
      <w:r w:rsidR="48D9A2A8">
        <w:t xml:space="preserve">reduced the levels of cash </w:t>
      </w:r>
      <w:r w:rsidR="6B01A5DD">
        <w:t xml:space="preserve">it handles daily </w:t>
      </w:r>
      <w:r w:rsidR="00AA6B21">
        <w:t xml:space="preserve">due </w:t>
      </w:r>
      <w:r w:rsidR="6B01A5DD">
        <w:t xml:space="preserve">to new </w:t>
      </w:r>
      <w:r w:rsidR="2371D52E">
        <w:t xml:space="preserve">technology. </w:t>
      </w:r>
    </w:p>
    <w:p w14:paraId="4409BD7B" w14:textId="77777777" w:rsidR="009E1C3E" w:rsidRDefault="009E1C3E" w:rsidP="009E1C3E">
      <w:pPr>
        <w:pStyle w:val="ListParagraph"/>
        <w:jc w:val="both"/>
      </w:pPr>
    </w:p>
    <w:p w14:paraId="7BA277C4" w14:textId="6F0E1D38" w:rsidR="006329F8" w:rsidRDefault="0D66BD0A" w:rsidP="009E1C3E">
      <w:pPr>
        <w:pStyle w:val="ListParagraph"/>
        <w:numPr>
          <w:ilvl w:val="1"/>
          <w:numId w:val="6"/>
        </w:numPr>
        <w:jc w:val="both"/>
      </w:pPr>
      <w:r w:rsidRPr="3AC90920">
        <w:rPr>
          <w:color w:val="000000" w:themeColor="text1"/>
        </w:rPr>
        <w:t xml:space="preserve">Currently the council receives cash in three ways – directly into the Council at payment kiosks in the Civic Centre, pay and display machines </w:t>
      </w:r>
      <w:r w:rsidRPr="3AC90920">
        <w:rPr>
          <w:color w:val="000000" w:themeColor="text1"/>
        </w:rPr>
        <w:lastRenderedPageBreak/>
        <w:t>and from council services</w:t>
      </w:r>
      <w:r w:rsidR="00A0403A">
        <w:rPr>
          <w:color w:val="000000" w:themeColor="text1"/>
        </w:rPr>
        <w:t xml:space="preserve"> run from satellite sites</w:t>
      </w:r>
      <w:r w:rsidRPr="3AC90920">
        <w:rPr>
          <w:color w:val="000000" w:themeColor="text1"/>
        </w:rPr>
        <w:t xml:space="preserve"> such as libraries, the Arts Centre, and Headstone Manor</w:t>
      </w:r>
      <w:r w:rsidR="00A0403A">
        <w:rPr>
          <w:color w:val="000000" w:themeColor="text1"/>
        </w:rPr>
        <w:t xml:space="preserve"> and</w:t>
      </w:r>
      <w:r w:rsidR="006E398F">
        <w:rPr>
          <w:color w:val="000000" w:themeColor="text1"/>
        </w:rPr>
        <w:t xml:space="preserve"> registrars</w:t>
      </w:r>
      <w:r w:rsidR="00D02BC6">
        <w:rPr>
          <w:color w:val="000000" w:themeColor="text1"/>
        </w:rPr>
        <w:t>.</w:t>
      </w:r>
      <w:r w:rsidRPr="3AC90920">
        <w:rPr>
          <w:color w:val="000000" w:themeColor="text1"/>
        </w:rPr>
        <w:t xml:space="preserve"> </w:t>
      </w:r>
      <w:r w:rsidR="286102F2">
        <w:t>The council also receives payments for cashless parking, online using card transactions and Direct Debit for regular payments such as rents and council tax</w:t>
      </w:r>
    </w:p>
    <w:p w14:paraId="5798A084" w14:textId="77777777" w:rsidR="009E1C3E" w:rsidRDefault="009E1C3E" w:rsidP="009E1C3E">
      <w:pPr>
        <w:pStyle w:val="ListParagraph"/>
      </w:pPr>
    </w:p>
    <w:p w14:paraId="4DBC1C21" w14:textId="77777777" w:rsidR="00AE690D" w:rsidRDefault="2C328FEB" w:rsidP="009E1C3E">
      <w:pPr>
        <w:pStyle w:val="ListParagraph"/>
        <w:numPr>
          <w:ilvl w:val="1"/>
          <w:numId w:val="6"/>
        </w:numPr>
        <w:jc w:val="both"/>
      </w:pPr>
      <w:r>
        <w:t xml:space="preserve">Alternative methods for paying for </w:t>
      </w:r>
      <w:r w:rsidR="669E5428">
        <w:t>parking and services continue to be popular</w:t>
      </w:r>
      <w:r w:rsidR="1FEBD1C7">
        <w:t xml:space="preserve"> with </w:t>
      </w:r>
      <w:r w:rsidR="24DEE77C">
        <w:t>customers</w:t>
      </w:r>
      <w:r w:rsidR="1FD3A432">
        <w:t xml:space="preserve"> – with 65% of all parking payments </w:t>
      </w:r>
      <w:r w:rsidR="69081331">
        <w:t xml:space="preserve">and 98% of </w:t>
      </w:r>
      <w:r w:rsidR="2771E36E">
        <w:t xml:space="preserve">all other </w:t>
      </w:r>
      <w:r w:rsidR="69081331">
        <w:t>payments being made</w:t>
      </w:r>
      <w:r w:rsidR="36584F61">
        <w:t xml:space="preserve"> using alternative / cashless options</w:t>
      </w:r>
    </w:p>
    <w:p w14:paraId="58B55C68" w14:textId="22372CC1" w:rsidR="0084310D" w:rsidRDefault="0084310D" w:rsidP="00AE690D">
      <w:pPr>
        <w:pStyle w:val="ListParagraph"/>
        <w:jc w:val="both"/>
      </w:pPr>
    </w:p>
    <w:p w14:paraId="6E9091C5" w14:textId="270EA258" w:rsidR="003B023C" w:rsidRDefault="1FD3A432" w:rsidP="009E1C3E">
      <w:pPr>
        <w:pStyle w:val="ListParagraph"/>
        <w:numPr>
          <w:ilvl w:val="1"/>
          <w:numId w:val="6"/>
        </w:numPr>
        <w:jc w:val="both"/>
      </w:pPr>
      <w:r>
        <w:t>The global pandemic</w:t>
      </w:r>
      <w:r w:rsidR="290BC34C">
        <w:t xml:space="preserve"> highlighted the risk in handling cash </w:t>
      </w:r>
      <w:r w:rsidR="3D1AE949">
        <w:t xml:space="preserve">and </w:t>
      </w:r>
      <w:r w:rsidR="229ECFA4">
        <w:t xml:space="preserve">led to </w:t>
      </w:r>
      <w:r w:rsidR="24740BA6">
        <w:t>many people us</w:t>
      </w:r>
      <w:r w:rsidR="26F79535">
        <w:t>ing</w:t>
      </w:r>
      <w:r w:rsidR="24740BA6">
        <w:t xml:space="preserve"> digital or contactless options to pay for goods and services.</w:t>
      </w:r>
    </w:p>
    <w:p w14:paraId="7776CB14" w14:textId="77777777" w:rsidR="009E1C3E" w:rsidRDefault="009E1C3E" w:rsidP="009E1C3E">
      <w:pPr>
        <w:pStyle w:val="ListParagraph"/>
        <w:jc w:val="both"/>
      </w:pPr>
    </w:p>
    <w:p w14:paraId="38F84227" w14:textId="6F9AF649" w:rsidR="009E1C3E" w:rsidRDefault="3EB18EFC" w:rsidP="00A0403A">
      <w:pPr>
        <w:pStyle w:val="ListParagraph"/>
        <w:numPr>
          <w:ilvl w:val="1"/>
          <w:numId w:val="6"/>
        </w:numPr>
        <w:jc w:val="both"/>
      </w:pPr>
      <w:r>
        <w:t>In addition</w:t>
      </w:r>
      <w:r w:rsidR="3C177BE8">
        <w:t>,</w:t>
      </w:r>
      <w:r w:rsidR="558E061C">
        <w:t xml:space="preserve"> </w:t>
      </w:r>
      <w:r w:rsidR="3C177BE8">
        <w:t>a</w:t>
      </w:r>
      <w:r w:rsidR="51C818E9">
        <w:t>s part of the Council’s accommodation strategy</w:t>
      </w:r>
      <w:r w:rsidR="14FBE154">
        <w:t xml:space="preserve">, the new Council offices at </w:t>
      </w:r>
      <w:r w:rsidR="4B458C81">
        <w:t xml:space="preserve">the </w:t>
      </w:r>
      <w:r w:rsidR="14FBE154">
        <w:t>H</w:t>
      </w:r>
      <w:r w:rsidR="4B458C81">
        <w:t xml:space="preserve">arrow </w:t>
      </w:r>
      <w:r w:rsidR="14FBE154">
        <w:t>C</w:t>
      </w:r>
      <w:r w:rsidR="4B458C81">
        <w:t xml:space="preserve">ouncil </w:t>
      </w:r>
      <w:r w:rsidR="14FBE154">
        <w:t>H</w:t>
      </w:r>
      <w:r w:rsidR="4B458C81">
        <w:t>ub (HCH)</w:t>
      </w:r>
      <w:r w:rsidR="14FBE154">
        <w:t xml:space="preserve"> do not include provision for a bullion room for the counting and storage o</w:t>
      </w:r>
      <w:r w:rsidR="2638DF5B">
        <w:t>f</w:t>
      </w:r>
      <w:r w:rsidR="14FBE154">
        <w:t xml:space="preserve"> large volumes of cash</w:t>
      </w:r>
      <w:r w:rsidR="7C7B7980">
        <w:t>.</w:t>
      </w:r>
      <w:r w:rsidR="4C3ABFC1">
        <w:t xml:space="preserve"> </w:t>
      </w:r>
    </w:p>
    <w:p w14:paraId="115111B7" w14:textId="77777777" w:rsidR="00D5255C" w:rsidRDefault="00D5255C" w:rsidP="00D5255C">
      <w:pPr>
        <w:pStyle w:val="ListParagraph"/>
      </w:pPr>
    </w:p>
    <w:p w14:paraId="50993E3E" w14:textId="2B9B475F" w:rsidR="00214510" w:rsidRPr="00AE690D" w:rsidRDefault="14FBE154" w:rsidP="00A36D13">
      <w:pPr>
        <w:pStyle w:val="ListParagraph"/>
        <w:numPr>
          <w:ilvl w:val="1"/>
          <w:numId w:val="6"/>
        </w:numPr>
        <w:jc w:val="both"/>
        <w:rPr>
          <w:color w:val="000000" w:themeColor="text1"/>
        </w:rPr>
      </w:pPr>
      <w:r w:rsidRPr="00AE690D">
        <w:rPr>
          <w:color w:val="000000" w:themeColor="text1"/>
        </w:rPr>
        <w:t xml:space="preserve">In addition to removing the need for the Council to operate a </w:t>
      </w:r>
      <w:r w:rsidR="5D30D1D4" w:rsidRPr="00AE690D">
        <w:rPr>
          <w:color w:val="000000" w:themeColor="text1"/>
        </w:rPr>
        <w:t xml:space="preserve">cash </w:t>
      </w:r>
      <w:r w:rsidR="0933329C" w:rsidRPr="00AE690D">
        <w:rPr>
          <w:color w:val="000000" w:themeColor="text1"/>
        </w:rPr>
        <w:t>c</w:t>
      </w:r>
      <w:r w:rsidR="5D30D1D4" w:rsidRPr="00AE690D">
        <w:rPr>
          <w:color w:val="000000" w:themeColor="text1"/>
        </w:rPr>
        <w:t>ollection service</w:t>
      </w:r>
      <w:r w:rsidRPr="00AE690D">
        <w:rPr>
          <w:color w:val="000000" w:themeColor="text1"/>
        </w:rPr>
        <w:t xml:space="preserve"> going forward, the proposed changes will also generate efficiencies within </w:t>
      </w:r>
      <w:r w:rsidR="5D30D1D4" w:rsidRPr="00AE690D">
        <w:rPr>
          <w:color w:val="000000" w:themeColor="text1"/>
        </w:rPr>
        <w:t xml:space="preserve">services and avoid the significant </w:t>
      </w:r>
      <w:r w:rsidR="6EEB2C2B" w:rsidRPr="00AE690D">
        <w:rPr>
          <w:color w:val="000000" w:themeColor="text1"/>
        </w:rPr>
        <w:t>i</w:t>
      </w:r>
      <w:r w:rsidR="5D30D1D4" w:rsidRPr="00AE690D">
        <w:rPr>
          <w:color w:val="000000" w:themeColor="text1"/>
        </w:rPr>
        <w:t>nvestment required to maintain and update the infrastructure required to continue cash collection</w:t>
      </w:r>
      <w:r w:rsidR="062DF1B4" w:rsidRPr="00AE690D">
        <w:rPr>
          <w:color w:val="000000" w:themeColor="text1"/>
        </w:rPr>
        <w:t>.</w:t>
      </w:r>
    </w:p>
    <w:p w14:paraId="70D0BDC4" w14:textId="77777777" w:rsidR="00AE690D" w:rsidRPr="00AE690D" w:rsidRDefault="00AE690D" w:rsidP="00AE690D">
      <w:pPr>
        <w:pStyle w:val="ListParagraph"/>
        <w:rPr>
          <w:rFonts w:eastAsia="Arial" w:cs="Arial"/>
          <w:color w:val="000000" w:themeColor="text1"/>
          <w:szCs w:val="24"/>
        </w:rPr>
      </w:pPr>
    </w:p>
    <w:p w14:paraId="60A7E2C2" w14:textId="63BAE913" w:rsidR="00AE690D" w:rsidRPr="00A36D13" w:rsidRDefault="00AE690D" w:rsidP="00A36D13">
      <w:pPr>
        <w:pStyle w:val="ListParagraph"/>
        <w:numPr>
          <w:ilvl w:val="1"/>
          <w:numId w:val="6"/>
        </w:numPr>
        <w:jc w:val="both"/>
      </w:pPr>
      <w:r w:rsidRPr="00A36D13">
        <w:t>The move to providing improving provision for cashless payments for residents will provid</w:t>
      </w:r>
      <w:r w:rsidR="00A0403A" w:rsidRPr="00A36D13">
        <w:t>e</w:t>
      </w:r>
      <w:r w:rsidRPr="00A36D13">
        <w:t xml:space="preserve"> </w:t>
      </w:r>
      <w:r w:rsidR="00436041" w:rsidRPr="00A36D13">
        <w:t xml:space="preserve">what many residents see as a more convenient  </w:t>
      </w:r>
      <w:r w:rsidRPr="00A36D13">
        <w:t xml:space="preserve"> service </w:t>
      </w:r>
      <w:r w:rsidR="00A0403A" w:rsidRPr="00A36D13">
        <w:t xml:space="preserve">for those </w:t>
      </w:r>
      <w:r w:rsidRPr="00A36D13">
        <w:t>who opt to pay by cashless methods.  Residents will be able to pay for and extend their parking sessions remotely and pay by contactless card at all Council sites.</w:t>
      </w:r>
    </w:p>
    <w:p w14:paraId="4FD60B89" w14:textId="77777777" w:rsidR="006424C1" w:rsidRPr="006424C1" w:rsidRDefault="006424C1" w:rsidP="009E1C3E">
      <w:pPr>
        <w:pStyle w:val="ListParagraph"/>
        <w:jc w:val="both"/>
        <w:rPr>
          <w:color w:val="000000" w:themeColor="text1"/>
        </w:rPr>
      </w:pPr>
    </w:p>
    <w:p w14:paraId="5C4491CA" w14:textId="3AF9BF13" w:rsidR="006424C1" w:rsidRDefault="6D8EF8F6" w:rsidP="009E1C3E">
      <w:pPr>
        <w:jc w:val="both"/>
      </w:pPr>
      <w:r>
        <w:t>1.</w:t>
      </w:r>
      <w:r w:rsidR="007F77B7">
        <w:t>8</w:t>
      </w:r>
      <w:r w:rsidR="006424C1">
        <w:tab/>
      </w:r>
      <w:r w:rsidR="64C064F2">
        <w:t xml:space="preserve">A communications and engagement plan is in development alongside </w:t>
      </w:r>
      <w:r w:rsidR="006424C1">
        <w:tab/>
      </w:r>
      <w:r w:rsidR="64C064F2">
        <w:t xml:space="preserve">the Cash lite programme to ensure that residents are aware of the </w:t>
      </w:r>
      <w:r w:rsidR="006424C1">
        <w:tab/>
      </w:r>
      <w:r w:rsidR="006424C1">
        <w:tab/>
      </w:r>
      <w:r w:rsidR="45301B4A">
        <w:t>c</w:t>
      </w:r>
      <w:r w:rsidR="64C064F2">
        <w:t xml:space="preserve">hanges particularly those who are most impacted by the move away </w:t>
      </w:r>
      <w:r w:rsidR="006424C1">
        <w:tab/>
      </w:r>
      <w:r w:rsidR="64C064F2">
        <w:t xml:space="preserve">from cash (identified through the EQIA - see </w:t>
      </w:r>
      <w:r w:rsidR="64C064F2" w:rsidRPr="3AC90920">
        <w:t xml:space="preserve">Appendix </w:t>
      </w:r>
      <w:r w:rsidR="00A522B3">
        <w:t>B</w:t>
      </w:r>
      <w:r w:rsidR="001A5178">
        <w:t>)</w:t>
      </w:r>
      <w:r w:rsidR="38E0B109" w:rsidRPr="3AC90920">
        <w:t>.</w:t>
      </w:r>
    </w:p>
    <w:p w14:paraId="64A64FC4" w14:textId="77777777" w:rsidR="0082658A" w:rsidRPr="0082658A" w:rsidRDefault="0082658A" w:rsidP="009E1C3E">
      <w:pPr>
        <w:pStyle w:val="Heading3"/>
        <w:spacing w:before="240"/>
        <w:ind w:left="0" w:firstLine="0"/>
        <w:rPr>
          <w:sz w:val="24"/>
          <w:szCs w:val="24"/>
        </w:rPr>
      </w:pPr>
      <w:r w:rsidRPr="0082658A">
        <w:rPr>
          <w:sz w:val="24"/>
          <w:szCs w:val="24"/>
        </w:rPr>
        <w:t>2.0</w:t>
      </w:r>
      <w:r w:rsidRPr="0082658A">
        <w:rPr>
          <w:sz w:val="24"/>
          <w:szCs w:val="24"/>
        </w:rPr>
        <w:tab/>
      </w:r>
      <w:r w:rsidR="001C7E35" w:rsidRPr="0082658A">
        <w:rPr>
          <w:sz w:val="24"/>
          <w:szCs w:val="24"/>
        </w:rPr>
        <w:t>Options considered</w:t>
      </w:r>
    </w:p>
    <w:p w14:paraId="0A078380" w14:textId="629A1A64" w:rsidR="00AD1E77" w:rsidRDefault="2CA52EBA" w:rsidP="00954B7F">
      <w:pPr>
        <w:pStyle w:val="Heading3"/>
        <w:spacing w:before="240"/>
        <w:ind w:left="0" w:firstLine="0"/>
        <w:rPr>
          <w:b w:val="0"/>
          <w:bCs w:val="0"/>
          <w:sz w:val="24"/>
          <w:szCs w:val="24"/>
        </w:rPr>
      </w:pPr>
      <w:r w:rsidRPr="3AC90920">
        <w:rPr>
          <w:sz w:val="24"/>
          <w:szCs w:val="24"/>
        </w:rPr>
        <w:t xml:space="preserve"> </w:t>
      </w:r>
      <w:r w:rsidR="5D30D1D4" w:rsidRPr="3AC90920">
        <w:rPr>
          <w:b w:val="0"/>
          <w:bCs w:val="0"/>
          <w:sz w:val="24"/>
          <w:szCs w:val="24"/>
        </w:rPr>
        <w:t>2.1</w:t>
      </w:r>
      <w:r w:rsidR="001C7E35">
        <w:tab/>
      </w:r>
      <w:r w:rsidR="5D30D1D4" w:rsidRPr="3AC90920">
        <w:rPr>
          <w:b w:val="0"/>
          <w:bCs w:val="0"/>
          <w:sz w:val="24"/>
          <w:szCs w:val="24"/>
          <w:u w:val="single"/>
        </w:rPr>
        <w:t xml:space="preserve">Implementation of the </w:t>
      </w:r>
      <w:proofErr w:type="spellStart"/>
      <w:r w:rsidR="5D30D1D4" w:rsidRPr="3AC90920">
        <w:rPr>
          <w:b w:val="0"/>
          <w:bCs w:val="0"/>
          <w:sz w:val="24"/>
          <w:szCs w:val="24"/>
          <w:u w:val="single"/>
        </w:rPr>
        <w:t>cashlite</w:t>
      </w:r>
      <w:proofErr w:type="spellEnd"/>
      <w:r w:rsidR="5D30D1D4" w:rsidRPr="3AC90920">
        <w:rPr>
          <w:b w:val="0"/>
          <w:bCs w:val="0"/>
          <w:sz w:val="24"/>
          <w:szCs w:val="24"/>
          <w:u w:val="single"/>
        </w:rPr>
        <w:t xml:space="preserve"> scheme detailed in this report</w:t>
      </w:r>
      <w:r w:rsidR="5D30D1D4" w:rsidRPr="007F77B7">
        <w:rPr>
          <w:b w:val="0"/>
          <w:bCs w:val="0"/>
          <w:sz w:val="24"/>
          <w:szCs w:val="24"/>
        </w:rPr>
        <w:t xml:space="preserve"> </w:t>
      </w:r>
      <w:r w:rsidR="00AE690D" w:rsidRPr="007F77B7">
        <w:rPr>
          <w:b w:val="0"/>
          <w:bCs w:val="0"/>
          <w:sz w:val="24"/>
          <w:szCs w:val="24"/>
        </w:rPr>
        <w:t xml:space="preserve">- </w:t>
      </w:r>
      <w:r w:rsidR="00AE690D">
        <w:rPr>
          <w:b w:val="0"/>
          <w:bCs w:val="0"/>
          <w:sz w:val="24"/>
          <w:szCs w:val="24"/>
        </w:rPr>
        <w:t>W</w:t>
      </w:r>
      <w:r w:rsidR="3C98393B" w:rsidRPr="00AE690D">
        <w:rPr>
          <w:b w:val="0"/>
          <w:bCs w:val="0"/>
          <w:sz w:val="24"/>
          <w:szCs w:val="24"/>
        </w:rPr>
        <w:t xml:space="preserve">ill </w:t>
      </w:r>
      <w:r w:rsidR="001C7E35">
        <w:tab/>
      </w:r>
      <w:r w:rsidR="68EA5959" w:rsidRPr="3AC90920">
        <w:rPr>
          <w:b w:val="0"/>
          <w:bCs w:val="0"/>
          <w:sz w:val="24"/>
          <w:szCs w:val="24"/>
        </w:rPr>
        <w:t>reduce</w:t>
      </w:r>
      <w:r w:rsidR="004E610B">
        <w:rPr>
          <w:b w:val="0"/>
          <w:bCs w:val="0"/>
          <w:sz w:val="24"/>
          <w:szCs w:val="24"/>
        </w:rPr>
        <w:t xml:space="preserve"> </w:t>
      </w:r>
      <w:r w:rsidR="5D30D1D4" w:rsidRPr="3AC90920">
        <w:rPr>
          <w:b w:val="0"/>
          <w:bCs w:val="0"/>
          <w:sz w:val="24"/>
          <w:szCs w:val="24"/>
        </w:rPr>
        <w:t xml:space="preserve">the use of cash </w:t>
      </w:r>
      <w:r w:rsidR="2A878A02" w:rsidRPr="3AC90920">
        <w:rPr>
          <w:b w:val="0"/>
          <w:bCs w:val="0"/>
          <w:sz w:val="24"/>
          <w:szCs w:val="24"/>
        </w:rPr>
        <w:t xml:space="preserve">across the Council to a minimal level while </w:t>
      </w:r>
      <w:r w:rsidR="001C7E35">
        <w:tab/>
      </w:r>
      <w:r w:rsidR="2A878A02" w:rsidRPr="3AC90920">
        <w:rPr>
          <w:b w:val="0"/>
          <w:bCs w:val="0"/>
          <w:sz w:val="24"/>
          <w:szCs w:val="24"/>
        </w:rPr>
        <w:t xml:space="preserve">ensuring detrimental effects on residents </w:t>
      </w:r>
      <w:r w:rsidR="00D5255C">
        <w:rPr>
          <w:b w:val="0"/>
          <w:bCs w:val="0"/>
          <w:sz w:val="24"/>
          <w:szCs w:val="24"/>
        </w:rPr>
        <w:t>are</w:t>
      </w:r>
      <w:r w:rsidR="2A878A02" w:rsidRPr="3AC90920">
        <w:rPr>
          <w:b w:val="0"/>
          <w:bCs w:val="0"/>
          <w:sz w:val="24"/>
          <w:szCs w:val="24"/>
        </w:rPr>
        <w:t xml:space="preserve"> minimised.</w:t>
      </w:r>
      <w:r w:rsidR="3FBAA418" w:rsidRPr="3AC90920">
        <w:rPr>
          <w:b w:val="0"/>
          <w:bCs w:val="0"/>
          <w:sz w:val="24"/>
          <w:szCs w:val="24"/>
        </w:rPr>
        <w:t xml:space="preserve"> </w:t>
      </w:r>
      <w:r w:rsidR="22BF9276" w:rsidRPr="3AC90920">
        <w:rPr>
          <w:b w:val="0"/>
          <w:bCs w:val="0"/>
          <w:sz w:val="24"/>
          <w:szCs w:val="24"/>
        </w:rPr>
        <w:t xml:space="preserve">This approach </w:t>
      </w:r>
      <w:r w:rsidR="001C7E35">
        <w:tab/>
      </w:r>
      <w:r w:rsidR="52CDEE77" w:rsidRPr="3AC90920">
        <w:rPr>
          <w:b w:val="0"/>
          <w:bCs w:val="0"/>
          <w:sz w:val="24"/>
          <w:szCs w:val="24"/>
        </w:rPr>
        <w:t>ensure</w:t>
      </w:r>
      <w:r w:rsidR="638F1F13" w:rsidRPr="3AC90920">
        <w:rPr>
          <w:b w:val="0"/>
          <w:bCs w:val="0"/>
          <w:sz w:val="24"/>
          <w:szCs w:val="24"/>
        </w:rPr>
        <w:t xml:space="preserve">s </w:t>
      </w:r>
      <w:r w:rsidR="67EE20FC" w:rsidRPr="3AC90920">
        <w:rPr>
          <w:b w:val="0"/>
          <w:bCs w:val="0"/>
          <w:sz w:val="24"/>
          <w:szCs w:val="24"/>
        </w:rPr>
        <w:t xml:space="preserve">the Council avoids the future cost of providing a bullion room </w:t>
      </w:r>
      <w:r w:rsidR="001C7E35">
        <w:tab/>
      </w:r>
      <w:r w:rsidR="67EE20FC" w:rsidRPr="3AC90920">
        <w:rPr>
          <w:b w:val="0"/>
          <w:bCs w:val="0"/>
          <w:sz w:val="24"/>
          <w:szCs w:val="24"/>
        </w:rPr>
        <w:t xml:space="preserve">in future </w:t>
      </w:r>
      <w:r w:rsidR="3B9977B0" w:rsidRPr="3AC90920">
        <w:rPr>
          <w:b w:val="0"/>
          <w:bCs w:val="0"/>
          <w:sz w:val="24"/>
          <w:szCs w:val="24"/>
        </w:rPr>
        <w:t xml:space="preserve">buildings and the cost of outsourced cash collections, while </w:t>
      </w:r>
      <w:r w:rsidR="001C7E35">
        <w:tab/>
      </w:r>
      <w:r w:rsidR="3B9977B0" w:rsidRPr="3AC90920">
        <w:rPr>
          <w:b w:val="0"/>
          <w:bCs w:val="0"/>
          <w:sz w:val="24"/>
          <w:szCs w:val="24"/>
        </w:rPr>
        <w:t>minimising impact on residents</w:t>
      </w:r>
      <w:r w:rsidR="55317E34" w:rsidRPr="3AC90920">
        <w:rPr>
          <w:b w:val="0"/>
          <w:bCs w:val="0"/>
          <w:sz w:val="24"/>
          <w:szCs w:val="24"/>
        </w:rPr>
        <w:t>.</w:t>
      </w:r>
    </w:p>
    <w:p w14:paraId="0F32C709" w14:textId="77777777" w:rsidR="00507F86" w:rsidRPr="00507F86" w:rsidRDefault="00507F86" w:rsidP="00954B7F"/>
    <w:p w14:paraId="54213941" w14:textId="75102D89" w:rsidR="0082658A" w:rsidRDefault="5D30D1D4" w:rsidP="00954B7F">
      <w:pPr>
        <w:ind w:left="720" w:hanging="720"/>
        <w:jc w:val="both"/>
      </w:pPr>
      <w:r>
        <w:t>2.2</w:t>
      </w:r>
      <w:r w:rsidR="0082658A">
        <w:tab/>
      </w:r>
      <w:r w:rsidRPr="3AC90920">
        <w:rPr>
          <w:u w:val="single"/>
        </w:rPr>
        <w:t>Outsourc</w:t>
      </w:r>
      <w:r w:rsidR="00C1DE7B" w:rsidRPr="3AC90920">
        <w:rPr>
          <w:u w:val="single"/>
        </w:rPr>
        <w:t>ing</w:t>
      </w:r>
      <w:r w:rsidR="12C5F7A5" w:rsidRPr="3AC90920">
        <w:rPr>
          <w:u w:val="single"/>
        </w:rPr>
        <w:t xml:space="preserve"> </w:t>
      </w:r>
      <w:r w:rsidRPr="3AC90920">
        <w:rPr>
          <w:u w:val="single"/>
        </w:rPr>
        <w:t>of</w:t>
      </w:r>
      <w:r w:rsidR="0C71EEF6" w:rsidRPr="3AC90920">
        <w:rPr>
          <w:u w:val="single"/>
        </w:rPr>
        <w:t xml:space="preserve"> the </w:t>
      </w:r>
      <w:r w:rsidRPr="3AC90920">
        <w:rPr>
          <w:u w:val="single"/>
        </w:rPr>
        <w:t>Council’s cash collection</w:t>
      </w:r>
      <w:r w:rsidR="2A878A02" w:rsidRPr="3AC90920">
        <w:rPr>
          <w:u w:val="single"/>
        </w:rPr>
        <w:t xml:space="preserve">, counting and banking </w:t>
      </w:r>
      <w:r w:rsidR="633BAD10" w:rsidRPr="3AC90920">
        <w:rPr>
          <w:u w:val="single"/>
        </w:rPr>
        <w:t>s</w:t>
      </w:r>
      <w:r w:rsidR="2A878A02" w:rsidRPr="3AC90920">
        <w:rPr>
          <w:u w:val="single"/>
        </w:rPr>
        <w:t>ervice</w:t>
      </w:r>
      <w:r>
        <w:t xml:space="preserve"> – Following soft market testing, this approach would have a</w:t>
      </w:r>
      <w:r w:rsidR="00954B7F">
        <w:t xml:space="preserve"> </w:t>
      </w:r>
      <w:r>
        <w:t>significant additional revenue cost to the Council with increasing unit cost as the amount of cash received by the Council continues to fall.  In addition</w:t>
      </w:r>
      <w:r w:rsidR="004E610B">
        <w:t>,</w:t>
      </w:r>
      <w:r>
        <w:t xml:space="preserve"> this would require significant investment in the Council’s parking pay</w:t>
      </w:r>
      <w:r w:rsidR="72186A3D">
        <w:t xml:space="preserve"> </w:t>
      </w:r>
      <w:r>
        <w:t>and display machines which would require an upgrade in connectivity</w:t>
      </w:r>
      <w:r w:rsidR="1D08282C">
        <w:t xml:space="preserve"> </w:t>
      </w:r>
      <w:r>
        <w:t xml:space="preserve">in January 2023 and eventual replacement of all 229 machines as they </w:t>
      </w:r>
      <w:r w:rsidR="3F385357">
        <w:t>reach their</w:t>
      </w:r>
      <w:r>
        <w:t xml:space="preserve"> end of life.</w:t>
      </w:r>
    </w:p>
    <w:p w14:paraId="4B6755FE" w14:textId="0DDA024C" w:rsidR="00507F86" w:rsidRDefault="00507F86" w:rsidP="00954B7F"/>
    <w:p w14:paraId="7F96E011" w14:textId="46A5C101" w:rsidR="00507F86" w:rsidRDefault="2A878A02" w:rsidP="00954B7F">
      <w:r>
        <w:t>2.3</w:t>
      </w:r>
      <w:r w:rsidR="00507F86">
        <w:tab/>
      </w:r>
      <w:r w:rsidRPr="3AC90920">
        <w:rPr>
          <w:u w:val="single"/>
        </w:rPr>
        <w:t>Do nothing</w:t>
      </w:r>
      <w:r>
        <w:t xml:space="preserve"> – Not a viable option as the infrastructure for cash </w:t>
      </w:r>
      <w:r w:rsidR="00507F86">
        <w:tab/>
      </w:r>
      <w:r w:rsidR="00507F86">
        <w:tab/>
      </w:r>
      <w:r>
        <w:t>collection will no longer be available</w:t>
      </w:r>
    </w:p>
    <w:p w14:paraId="39FE8471" w14:textId="77777777" w:rsidR="00443940" w:rsidRPr="0082658A" w:rsidRDefault="00443940" w:rsidP="009E1C3E">
      <w:pPr>
        <w:jc w:val="both"/>
      </w:pPr>
    </w:p>
    <w:p w14:paraId="0D06EA16" w14:textId="2BBBBF25" w:rsidR="00443940" w:rsidRPr="001B063C" w:rsidRDefault="00443940" w:rsidP="009E1C3E">
      <w:pPr>
        <w:jc w:val="both"/>
        <w:rPr>
          <w:b/>
          <w:bCs/>
        </w:rPr>
      </w:pPr>
      <w:r w:rsidRPr="001B063C">
        <w:rPr>
          <w:b/>
          <w:bCs/>
        </w:rPr>
        <w:t xml:space="preserve">3.0 </w:t>
      </w:r>
      <w:r w:rsidR="00F6780F">
        <w:rPr>
          <w:b/>
          <w:bCs/>
        </w:rPr>
        <w:tab/>
      </w:r>
      <w:r w:rsidRPr="001B063C">
        <w:rPr>
          <w:b/>
          <w:bCs/>
        </w:rPr>
        <w:t xml:space="preserve">Background </w:t>
      </w:r>
    </w:p>
    <w:p w14:paraId="5D4F0DE8" w14:textId="58D375E5" w:rsidR="00443940" w:rsidRDefault="0CF3792D" w:rsidP="009E1C3E">
      <w:pPr>
        <w:spacing w:before="240"/>
        <w:jc w:val="both"/>
      </w:pPr>
      <w:r>
        <w:t>3.1</w:t>
      </w:r>
      <w:r w:rsidR="00F42694">
        <w:tab/>
      </w:r>
      <w:r w:rsidR="2033BED2">
        <w:t xml:space="preserve">The change in customer behaviour </w:t>
      </w:r>
      <w:r w:rsidR="1259739C">
        <w:t>to</w:t>
      </w:r>
      <w:r w:rsidR="473A653D">
        <w:t xml:space="preserve"> </w:t>
      </w:r>
      <w:r w:rsidR="2C7EEEA2">
        <w:t xml:space="preserve">shift away from the use of cash </w:t>
      </w:r>
      <w:r w:rsidR="00F42694">
        <w:tab/>
      </w:r>
      <w:r w:rsidR="1259739C">
        <w:t xml:space="preserve">to </w:t>
      </w:r>
      <w:r w:rsidR="52164639">
        <w:t xml:space="preserve">other forms of payment has been </w:t>
      </w:r>
      <w:r w:rsidR="2A33E0A6">
        <w:t>accelerated by the covid</w:t>
      </w:r>
      <w:r w:rsidR="00A936CB">
        <w:t xml:space="preserve"> pandemic</w:t>
      </w:r>
      <w:r w:rsidR="2A33E0A6">
        <w:t xml:space="preserve">. </w:t>
      </w:r>
      <w:r w:rsidR="00404169">
        <w:tab/>
      </w:r>
      <w:r w:rsidR="734B9C8B">
        <w:t>Across all the Council services no area</w:t>
      </w:r>
      <w:r w:rsidR="2358D731">
        <w:t xml:space="preserve"> has returned to pre-</w:t>
      </w:r>
      <w:r w:rsidR="00F42694">
        <w:tab/>
      </w:r>
      <w:r w:rsidR="2358D731">
        <w:t xml:space="preserve">pandemic </w:t>
      </w:r>
      <w:r w:rsidR="00404169">
        <w:tab/>
      </w:r>
      <w:r w:rsidR="2358D731">
        <w:t xml:space="preserve">levels </w:t>
      </w:r>
      <w:r w:rsidR="00F42694">
        <w:tab/>
      </w:r>
      <w:r w:rsidR="2358D731">
        <w:t>of cash receipts.</w:t>
      </w:r>
      <w:r w:rsidR="0E75F3DA">
        <w:t xml:space="preserve"> The following sections of the report explain the </w:t>
      </w:r>
      <w:r w:rsidR="00F42694">
        <w:tab/>
      </w:r>
      <w:r w:rsidR="21649ECB">
        <w:t>c</w:t>
      </w:r>
      <w:r w:rsidR="0E75F3DA">
        <w:t xml:space="preserve">urrent position </w:t>
      </w:r>
      <w:r w:rsidR="42213088">
        <w:t>by area and the proposals to migrate away</w:t>
      </w:r>
      <w:r w:rsidR="4D0BD60B">
        <w:t xml:space="preserve"> </w:t>
      </w:r>
      <w:r w:rsidR="42213088">
        <w:t xml:space="preserve">from cash </w:t>
      </w:r>
      <w:r w:rsidR="00F42694">
        <w:tab/>
      </w:r>
      <w:r w:rsidR="42213088">
        <w:t>where possible.</w:t>
      </w:r>
    </w:p>
    <w:p w14:paraId="0E834CC9" w14:textId="68F3859A" w:rsidR="00137373" w:rsidRDefault="00901A34" w:rsidP="009E1C3E">
      <w:pPr>
        <w:spacing w:before="240"/>
        <w:jc w:val="both"/>
        <w:rPr>
          <w:b/>
          <w:szCs w:val="24"/>
        </w:rPr>
      </w:pPr>
      <w:r w:rsidRPr="00922E8A">
        <w:rPr>
          <w:b/>
          <w:szCs w:val="24"/>
        </w:rPr>
        <w:t>4.</w:t>
      </w:r>
      <w:r w:rsidR="00922E8A" w:rsidRPr="00922E8A">
        <w:rPr>
          <w:b/>
          <w:szCs w:val="24"/>
        </w:rPr>
        <w:t>0</w:t>
      </w:r>
      <w:r>
        <w:rPr>
          <w:bCs/>
          <w:szCs w:val="24"/>
        </w:rPr>
        <w:tab/>
      </w:r>
      <w:r w:rsidRPr="00901A34">
        <w:rPr>
          <w:b/>
          <w:szCs w:val="24"/>
        </w:rPr>
        <w:t>Kiosk payments</w:t>
      </w:r>
    </w:p>
    <w:p w14:paraId="3491D356" w14:textId="1C306582" w:rsidR="00BB106A" w:rsidRPr="00BB106A" w:rsidRDefault="42213088" w:rsidP="009E1C3E">
      <w:pPr>
        <w:spacing w:before="240"/>
        <w:jc w:val="both"/>
      </w:pPr>
      <w:r>
        <w:t>4.1</w:t>
      </w:r>
      <w:r w:rsidR="00AE07F1">
        <w:tab/>
      </w:r>
      <w:r w:rsidR="1D21CC55">
        <w:t xml:space="preserve">Over the last twelve months, payers at the kiosk account for 2% of </w:t>
      </w:r>
      <w:r w:rsidR="00AE07F1">
        <w:tab/>
      </w:r>
      <w:r w:rsidR="1D21CC55">
        <w:t>payment transactions</w:t>
      </w:r>
      <w:r w:rsidR="241AF07B">
        <w:t xml:space="preserve">, with </w:t>
      </w:r>
      <w:r w:rsidR="579275D5">
        <w:t>all</w:t>
      </w:r>
      <w:r w:rsidR="241AF07B">
        <w:t xml:space="preserve"> </w:t>
      </w:r>
      <w:r w:rsidR="579275D5">
        <w:t xml:space="preserve">customers </w:t>
      </w:r>
      <w:r w:rsidR="241AF07B">
        <w:t xml:space="preserve">using the kiosk to make credit </w:t>
      </w:r>
      <w:r w:rsidR="00AE07F1">
        <w:tab/>
      </w:r>
      <w:r w:rsidR="241AF07B">
        <w:t>and debit card payments that could</w:t>
      </w:r>
      <w:r w:rsidR="00A936CB">
        <w:t xml:space="preserve"> have</w:t>
      </w:r>
      <w:r w:rsidR="241AF07B">
        <w:t xml:space="preserve"> been made by alternative </w:t>
      </w:r>
      <w:r w:rsidR="00AE07F1">
        <w:tab/>
      </w:r>
      <w:r w:rsidR="00AE07F1">
        <w:tab/>
      </w:r>
      <w:r w:rsidR="241AF07B">
        <w:t>channels.</w:t>
      </w:r>
    </w:p>
    <w:p w14:paraId="596558B1" w14:textId="7BFA1983" w:rsidR="00BB106A" w:rsidRPr="00BB106A" w:rsidRDefault="1D21CC55" w:rsidP="009E1C3E">
      <w:pPr>
        <w:spacing w:before="240"/>
        <w:ind w:firstLine="720"/>
        <w:jc w:val="both"/>
      </w:pPr>
      <w:r w:rsidRPr="3AC90920">
        <w:t xml:space="preserve">During this time 53% of payments have been made over the internet </w:t>
      </w:r>
      <w:r w:rsidR="00BB106A">
        <w:rPr>
          <w:bCs/>
          <w:szCs w:val="24"/>
        </w:rPr>
        <w:tab/>
      </w:r>
      <w:r w:rsidRPr="3AC90920">
        <w:t>and 45% via the automated payment telephone line</w:t>
      </w:r>
      <w:r w:rsidR="219A9F52">
        <w:rPr>
          <w:bCs/>
          <w:szCs w:val="24"/>
        </w:rPr>
        <w:t>.</w:t>
      </w:r>
    </w:p>
    <w:p w14:paraId="20085EF6" w14:textId="7468B41B" w:rsidR="00BB106A" w:rsidRDefault="00BB106A" w:rsidP="009E1C3E">
      <w:pPr>
        <w:spacing w:before="240"/>
        <w:ind w:left="720"/>
        <w:jc w:val="both"/>
        <w:rPr>
          <w:bCs/>
          <w:szCs w:val="24"/>
        </w:rPr>
      </w:pPr>
      <w:r w:rsidRPr="00BB106A">
        <w:rPr>
          <w:bCs/>
          <w:szCs w:val="24"/>
        </w:rPr>
        <w:t xml:space="preserve">Throughout the year the Customer Service staff have engaged with residents to discuss alternative payment methods and as a </w:t>
      </w:r>
      <w:proofErr w:type="gramStart"/>
      <w:r w:rsidRPr="00BB106A">
        <w:rPr>
          <w:bCs/>
          <w:szCs w:val="24"/>
        </w:rPr>
        <w:t>result kiosk users</w:t>
      </w:r>
      <w:proofErr w:type="gramEnd"/>
      <w:r w:rsidRPr="00BB106A">
        <w:rPr>
          <w:bCs/>
          <w:szCs w:val="24"/>
        </w:rPr>
        <w:t xml:space="preserve"> have fallen by 52%</w:t>
      </w:r>
      <w:r w:rsidR="00AE690D">
        <w:rPr>
          <w:bCs/>
          <w:szCs w:val="24"/>
        </w:rPr>
        <w:t xml:space="preserve"> over the last 6 months.</w:t>
      </w:r>
    </w:p>
    <w:p w14:paraId="36144A51" w14:textId="57A36670" w:rsidR="002C41B7" w:rsidRDefault="241AF07B" w:rsidP="009E1C3E">
      <w:pPr>
        <w:spacing w:before="240"/>
        <w:jc w:val="both"/>
      </w:pPr>
      <w:r>
        <w:t>4.2</w:t>
      </w:r>
      <w:r w:rsidR="00927009">
        <w:tab/>
      </w:r>
      <w:r w:rsidR="31E25BC1">
        <w:t xml:space="preserve">As part of the decommissioning of the Civic Centre, the kiosks will be </w:t>
      </w:r>
      <w:r w:rsidR="00927009">
        <w:tab/>
      </w:r>
      <w:r w:rsidR="31E25BC1">
        <w:t>disabled</w:t>
      </w:r>
      <w:r w:rsidR="3266AC45">
        <w:t xml:space="preserve">. </w:t>
      </w:r>
      <w:r w:rsidR="00A5BA04">
        <w:t>From this point</w:t>
      </w:r>
      <w:r w:rsidR="009E1C3E">
        <w:t>,</w:t>
      </w:r>
      <w:r w:rsidR="00A5BA04">
        <w:t xml:space="preserve"> </w:t>
      </w:r>
      <w:r w:rsidR="31E25BC1">
        <w:t xml:space="preserve">Access Harrow frontline staff will be available </w:t>
      </w:r>
      <w:r w:rsidR="00927009">
        <w:tab/>
      </w:r>
      <w:r w:rsidR="31E25BC1">
        <w:t>to support residents using online payments</w:t>
      </w:r>
      <w:r w:rsidR="18F31FB9">
        <w:t xml:space="preserve"> </w:t>
      </w:r>
      <w:r w:rsidR="507DC903">
        <w:t>and</w:t>
      </w:r>
      <w:r w:rsidR="31E25BC1">
        <w:t xml:space="preserve"> the automated payment </w:t>
      </w:r>
      <w:r w:rsidR="00927009">
        <w:tab/>
      </w:r>
      <w:r w:rsidR="31E25BC1">
        <w:t>line at Greenhill Library</w:t>
      </w:r>
      <w:r w:rsidR="00AE690D">
        <w:t xml:space="preserve"> via a drop-in service Monday to Friday. </w:t>
      </w:r>
      <w:r w:rsidR="37D65BEC">
        <w:t xml:space="preserve">All </w:t>
      </w:r>
      <w:r w:rsidR="00AE690D">
        <w:tab/>
      </w:r>
      <w:r w:rsidR="37D65BEC">
        <w:t xml:space="preserve">payments available on the </w:t>
      </w:r>
      <w:r w:rsidR="3300B22D">
        <w:t>kiosks are also available o</w:t>
      </w:r>
      <w:r w:rsidR="31E25BC1">
        <w:t xml:space="preserve">nline and </w:t>
      </w:r>
      <w:r w:rsidR="3300B22D">
        <w:t xml:space="preserve">via </w:t>
      </w:r>
      <w:r w:rsidR="00AE690D">
        <w:tab/>
      </w:r>
      <w:r w:rsidR="3300B22D">
        <w:t xml:space="preserve">automated </w:t>
      </w:r>
      <w:r w:rsidR="31E25BC1">
        <w:t>telephone payments</w:t>
      </w:r>
      <w:r w:rsidR="3300B22D">
        <w:t>.</w:t>
      </w:r>
    </w:p>
    <w:p w14:paraId="64598A13" w14:textId="35AE79B2" w:rsidR="002C41B7" w:rsidRDefault="02282397" w:rsidP="009E1C3E">
      <w:pPr>
        <w:spacing w:before="240"/>
        <w:ind w:left="720" w:hanging="720"/>
        <w:jc w:val="both"/>
      </w:pPr>
      <w:r>
        <w:t>4.3</w:t>
      </w:r>
      <w:r w:rsidR="00084398">
        <w:tab/>
      </w:r>
      <w:r>
        <w:t xml:space="preserve">93% of the payments via the kiosks currently </w:t>
      </w:r>
      <w:r w:rsidR="2FB7166A">
        <w:t>are for Council tax and Housing</w:t>
      </w:r>
      <w:r w:rsidR="00AE690D">
        <w:t xml:space="preserve"> rents</w:t>
      </w:r>
      <w:r w:rsidR="2FB7166A">
        <w:t xml:space="preserve">. </w:t>
      </w:r>
      <w:r w:rsidR="1A639467">
        <w:t>Work is already underway to promote the use of other forms of payment</w:t>
      </w:r>
      <w:r w:rsidR="42BAFFF2">
        <w:t xml:space="preserve"> (specifically Direct Debits) </w:t>
      </w:r>
      <w:r w:rsidR="1A639467">
        <w:t>to those currently using the kiosks for Council tax and housing payments.</w:t>
      </w:r>
    </w:p>
    <w:p w14:paraId="59D057C8" w14:textId="7571D403" w:rsidR="002C41B7" w:rsidRDefault="00444423" w:rsidP="009E1C3E">
      <w:pPr>
        <w:spacing w:before="240"/>
        <w:jc w:val="both"/>
      </w:pPr>
      <w:r>
        <w:t>4.4</w:t>
      </w:r>
      <w:r>
        <w:tab/>
        <w:t xml:space="preserve">The impact of these changes will be monitored and reviewed 6 months </w:t>
      </w:r>
      <w:r w:rsidR="00A816A2">
        <w:tab/>
      </w:r>
      <w:r>
        <w:t>after implementation</w:t>
      </w:r>
      <w:r w:rsidR="00A816A2">
        <w:t>.</w:t>
      </w:r>
    </w:p>
    <w:p w14:paraId="69912C75" w14:textId="127EA42A" w:rsidR="5E48FDCD" w:rsidRDefault="1EB0F5C8" w:rsidP="009E1C3E">
      <w:pPr>
        <w:spacing w:before="240"/>
        <w:jc w:val="both"/>
      </w:pPr>
      <w:r>
        <w:t>4.5</w:t>
      </w:r>
      <w:r w:rsidR="5E48FDCD">
        <w:tab/>
      </w:r>
      <w:r w:rsidRPr="3AC90920">
        <w:t>Consideration was given to introduc</w:t>
      </w:r>
      <w:r w:rsidR="3B133F3F" w:rsidRPr="3AC90920">
        <w:t>ing</w:t>
      </w:r>
      <w:r w:rsidRPr="3AC90920">
        <w:t xml:space="preserve"> handhel</w:t>
      </w:r>
      <w:r w:rsidR="00AE690D">
        <w:t>d</w:t>
      </w:r>
      <w:r w:rsidRPr="3AC90920">
        <w:t xml:space="preserve"> payment machines </w:t>
      </w:r>
      <w:r w:rsidR="5E48FDCD">
        <w:tab/>
      </w:r>
      <w:r w:rsidRPr="3AC90920">
        <w:t xml:space="preserve">at </w:t>
      </w:r>
      <w:r w:rsidR="6AD9AA32" w:rsidRPr="3AC90920">
        <w:t>satellite</w:t>
      </w:r>
      <w:r w:rsidRPr="3AC90920">
        <w:t xml:space="preserve"> sites</w:t>
      </w:r>
      <w:r w:rsidR="00AE690D">
        <w:t xml:space="preserve"> to take general Council payments</w:t>
      </w:r>
      <w:r w:rsidRPr="3AC90920">
        <w:t xml:space="preserve">. This was however </w:t>
      </w:r>
      <w:r w:rsidR="00AE690D">
        <w:tab/>
      </w:r>
      <w:r w:rsidRPr="3AC90920">
        <w:t xml:space="preserve">dismissed as handheld payment </w:t>
      </w:r>
      <w:r w:rsidR="5E48FDCD">
        <w:tab/>
      </w:r>
      <w:r w:rsidRPr="3AC90920">
        <w:t>machines are s</w:t>
      </w:r>
      <w:r w:rsidR="0BD0C55F" w:rsidRPr="3AC90920">
        <w:t xml:space="preserve">et up to </w:t>
      </w:r>
      <w:r w:rsidR="439F62B5" w:rsidRPr="3AC90920">
        <w:t xml:space="preserve">use </w:t>
      </w:r>
      <w:r w:rsidR="0BD0C55F" w:rsidRPr="3AC90920">
        <w:t xml:space="preserve">a single </w:t>
      </w:r>
      <w:r w:rsidR="00AE690D">
        <w:tab/>
      </w:r>
      <w:r w:rsidR="0BD0C55F" w:rsidRPr="3AC90920">
        <w:t>merchant number which does not allow</w:t>
      </w:r>
      <w:r w:rsidR="69511F33" w:rsidRPr="3AC90920">
        <w:t xml:space="preserve"> </w:t>
      </w:r>
      <w:r w:rsidR="0BD0C55F" w:rsidRPr="3AC90920">
        <w:t xml:space="preserve">for customers reference </w:t>
      </w:r>
      <w:r w:rsidR="00AE690D">
        <w:tab/>
      </w:r>
      <w:r w:rsidR="0BD0C55F" w:rsidRPr="3AC90920">
        <w:t xml:space="preserve">numbers regarding different categories of payment. As such, whilst this </w:t>
      </w:r>
      <w:r w:rsidR="00AE690D">
        <w:tab/>
      </w:r>
      <w:r w:rsidR="0BD0C55F" w:rsidRPr="3AC90920">
        <w:t>could wor</w:t>
      </w:r>
      <w:r w:rsidR="1A5B56D3" w:rsidRPr="3AC90920">
        <w:t xml:space="preserve">k as a kiosk replacement, the </w:t>
      </w:r>
      <w:r w:rsidR="5E48FDCD">
        <w:tab/>
      </w:r>
      <w:r w:rsidR="1A5B56D3" w:rsidRPr="3AC90920">
        <w:t>amount of administrati</w:t>
      </w:r>
      <w:r w:rsidR="51A61D2E" w:rsidRPr="3AC90920">
        <w:t>ve</w:t>
      </w:r>
      <w:r w:rsidR="1A5B56D3" w:rsidRPr="3AC90920">
        <w:t xml:space="preserve"> work </w:t>
      </w:r>
      <w:r w:rsidR="00AE690D">
        <w:tab/>
      </w:r>
      <w:r w:rsidR="1A5B56D3" w:rsidRPr="3AC90920">
        <w:t xml:space="preserve">which would need to be carried out </w:t>
      </w:r>
      <w:r w:rsidR="43687621" w:rsidRPr="3AC90920">
        <w:t>m</w:t>
      </w:r>
      <w:r w:rsidR="1A5B56D3" w:rsidRPr="3AC90920">
        <w:t xml:space="preserve">anually to reconcile payments </w:t>
      </w:r>
      <w:r w:rsidR="00AE690D">
        <w:tab/>
      </w:r>
      <w:r w:rsidR="1A5B56D3" w:rsidRPr="3AC90920">
        <w:t xml:space="preserve">made these </w:t>
      </w:r>
      <w:r w:rsidR="56C36DFF" w:rsidRPr="3AC90920">
        <w:t>potential solutions</w:t>
      </w:r>
      <w:r w:rsidR="007E0438" w:rsidRPr="3AC90920">
        <w:t xml:space="preserve"> u</w:t>
      </w:r>
      <w:r w:rsidR="56C36DFF" w:rsidRPr="3AC90920">
        <w:t>nviable.</w:t>
      </w:r>
    </w:p>
    <w:p w14:paraId="3226840C" w14:textId="7F2C81D0" w:rsidR="005C87E8" w:rsidRPr="00C51101" w:rsidRDefault="005C87E8" w:rsidP="00C51101">
      <w:pPr>
        <w:spacing w:before="240"/>
        <w:jc w:val="both"/>
        <w:rPr>
          <w:rFonts w:eastAsia="Arial" w:cs="Arial"/>
          <w:szCs w:val="24"/>
        </w:rPr>
      </w:pPr>
      <w:r>
        <w:t>4.6</w:t>
      </w:r>
      <w:r>
        <w:tab/>
        <w:t xml:space="preserve">Kiosks need will be reviewed after the initial implementation period and </w:t>
      </w:r>
      <w:r>
        <w:tab/>
        <w:t>if required, card only kiosks will then be considered at Greenhill library.</w:t>
      </w:r>
    </w:p>
    <w:p w14:paraId="388DEDE6" w14:textId="736860D2" w:rsidR="00922E8A" w:rsidRPr="00384EA9" w:rsidRDefault="0CE88B7C" w:rsidP="009E1C3E">
      <w:pPr>
        <w:spacing w:before="240"/>
        <w:jc w:val="both"/>
        <w:rPr>
          <w:rFonts w:eastAsia="Arial" w:cs="Arial"/>
          <w:b/>
          <w:bCs/>
          <w:szCs w:val="24"/>
        </w:rPr>
      </w:pPr>
      <w:r w:rsidRPr="4DF0E8CF">
        <w:rPr>
          <w:b/>
          <w:bCs/>
        </w:rPr>
        <w:lastRenderedPageBreak/>
        <w:t>5.0</w:t>
      </w:r>
      <w:r>
        <w:tab/>
      </w:r>
      <w:r w:rsidR="5778B1AA" w:rsidRPr="4DF0E8CF">
        <w:rPr>
          <w:b/>
          <w:bCs/>
        </w:rPr>
        <w:t>Parking</w:t>
      </w:r>
    </w:p>
    <w:p w14:paraId="235CDF43" w14:textId="2ECB318C" w:rsidR="04B014AB" w:rsidRDefault="0CE88B7C" w:rsidP="009E1C3E">
      <w:pPr>
        <w:spacing w:before="240"/>
        <w:jc w:val="both"/>
        <w:rPr>
          <w:rFonts w:eastAsia="Arial" w:cs="Arial"/>
          <w:szCs w:val="24"/>
        </w:rPr>
      </w:pPr>
      <w:r>
        <w:t>5.1</w:t>
      </w:r>
      <w:r>
        <w:tab/>
      </w:r>
      <w:r w:rsidR="6E82AAAB">
        <w:t xml:space="preserve">Currently customers can pay for parking using pay and display </w:t>
      </w:r>
      <w:r>
        <w:tab/>
      </w:r>
      <w:r>
        <w:tab/>
      </w:r>
      <w:r w:rsidR="6E82AAAB">
        <w:t xml:space="preserve">machines across the borough and a </w:t>
      </w:r>
      <w:r w:rsidR="4E14666E">
        <w:t>cashless</w:t>
      </w:r>
      <w:r w:rsidR="6E82AAAB">
        <w:t xml:space="preserve"> option using an app, </w:t>
      </w:r>
      <w:r w:rsidR="3740C737">
        <w:t xml:space="preserve">text, </w:t>
      </w:r>
      <w:r>
        <w:tab/>
      </w:r>
      <w:r w:rsidR="6E82AAAB">
        <w:t xml:space="preserve">telephony system or via the web, using our </w:t>
      </w:r>
      <w:r w:rsidR="5A1A55FB">
        <w:t xml:space="preserve">cashless </w:t>
      </w:r>
      <w:r w:rsidR="264D28BC">
        <w:t>supplier</w:t>
      </w:r>
      <w:r w:rsidR="6E82AAAB">
        <w:t xml:space="preserve">.  </w:t>
      </w:r>
    </w:p>
    <w:p w14:paraId="7AD3B982" w14:textId="50FD1459" w:rsidR="000B6DE4" w:rsidRPr="00AC48EB" w:rsidRDefault="0889F25E" w:rsidP="009E1C3E">
      <w:pPr>
        <w:spacing w:before="240"/>
        <w:jc w:val="both"/>
        <w:rPr>
          <w:rFonts w:eastAsia="Arial" w:cs="Arial"/>
          <w:szCs w:val="24"/>
        </w:rPr>
      </w:pPr>
      <w:r>
        <w:t>5.2</w:t>
      </w:r>
      <w:r>
        <w:tab/>
      </w:r>
      <w:r w:rsidR="517B6C9A">
        <w:t>Cashless parking payments are already at 65% across the borough</w:t>
      </w:r>
      <w:r>
        <w:t xml:space="preserve"> </w:t>
      </w:r>
      <w:r>
        <w:tab/>
      </w:r>
      <w:r w:rsidR="517B6C9A">
        <w:t xml:space="preserve">using </w:t>
      </w:r>
      <w:r>
        <w:t>our cashless provider</w:t>
      </w:r>
      <w:r w:rsidR="2C09C846">
        <w:t>.</w:t>
      </w:r>
      <w:r w:rsidR="517B6C9A">
        <w:t xml:space="preserve"> </w:t>
      </w:r>
    </w:p>
    <w:p w14:paraId="152CB628" w14:textId="35D2F5CE" w:rsidR="50933F69" w:rsidRDefault="51063A6E" w:rsidP="009E1C3E">
      <w:pPr>
        <w:spacing w:before="240"/>
        <w:jc w:val="both"/>
        <w:rPr>
          <w:rFonts w:eastAsia="Arial" w:cs="Arial"/>
          <w:szCs w:val="24"/>
        </w:rPr>
      </w:pPr>
      <w:r>
        <w:t>5.</w:t>
      </w:r>
      <w:r w:rsidR="0889F25E">
        <w:t>3</w:t>
      </w:r>
      <w:r>
        <w:tab/>
      </w:r>
      <w:r w:rsidR="2DEE1C11">
        <w:t xml:space="preserve">The proposed </w:t>
      </w:r>
      <w:r w:rsidR="37014EBB">
        <w:t>strategy</w:t>
      </w:r>
      <w:r w:rsidR="2DEE1C11">
        <w:t xml:space="preserve"> is to remove all pay and display machines </w:t>
      </w:r>
      <w:r>
        <w:tab/>
      </w:r>
      <w:r>
        <w:tab/>
      </w:r>
      <w:r w:rsidR="2DEE1C11">
        <w:t xml:space="preserve">across the </w:t>
      </w:r>
      <w:r w:rsidR="5692CFF8">
        <w:t>borough and</w:t>
      </w:r>
      <w:r w:rsidR="1CE2F2CC">
        <w:t xml:space="preserve"> replace them with a cashless option</w:t>
      </w:r>
      <w:r w:rsidR="6E401FE5">
        <w:t>.</w:t>
      </w:r>
      <w:r w:rsidR="6B9B69FE">
        <w:t xml:space="preserve"> </w:t>
      </w:r>
      <w:r w:rsidR="21B743E3">
        <w:t>T</w:t>
      </w:r>
      <w:r w:rsidR="6B9B69FE">
        <w:t xml:space="preserve">his will </w:t>
      </w:r>
      <w:r>
        <w:tab/>
      </w:r>
      <w:r w:rsidR="6B9B69FE">
        <w:t xml:space="preserve">mean customers can pay using </w:t>
      </w:r>
      <w:r w:rsidR="394C3082">
        <w:t>a</w:t>
      </w:r>
      <w:r w:rsidR="6B9B69FE">
        <w:t xml:space="preserve"> telephony option, a text, an </w:t>
      </w:r>
      <w:r w:rsidR="2FF7DA04">
        <w:t>app,</w:t>
      </w:r>
      <w:r w:rsidR="6B9B69FE">
        <w:t xml:space="preserve"> or </w:t>
      </w:r>
      <w:r>
        <w:tab/>
      </w:r>
      <w:r w:rsidR="6B9B69FE">
        <w:t xml:space="preserve">the website.  </w:t>
      </w:r>
    </w:p>
    <w:p w14:paraId="32C51602" w14:textId="4032AE7C" w:rsidR="3726C276" w:rsidRDefault="51063A6E" w:rsidP="009E1C3E">
      <w:pPr>
        <w:spacing w:before="240"/>
        <w:jc w:val="both"/>
        <w:rPr>
          <w:rFonts w:eastAsia="Arial" w:cs="Arial"/>
          <w:szCs w:val="24"/>
        </w:rPr>
      </w:pPr>
      <w:r>
        <w:t>5.</w:t>
      </w:r>
      <w:r w:rsidR="0889F25E">
        <w:t>4</w:t>
      </w:r>
      <w:r>
        <w:tab/>
      </w:r>
      <w:r w:rsidR="6A81F301">
        <w:t>In addition to this, prior to the machines being removed</w:t>
      </w:r>
      <w:r w:rsidR="00C51101">
        <w:t>,</w:t>
      </w:r>
      <w:r w:rsidR="6A81F301">
        <w:t xml:space="preserve"> we will </w:t>
      </w:r>
      <w:r>
        <w:tab/>
      </w:r>
      <w:r w:rsidR="6A81F301">
        <w:t xml:space="preserve">implement pay point </w:t>
      </w:r>
      <w:r w:rsidR="27ABC978">
        <w:t>locations</w:t>
      </w:r>
      <w:r w:rsidR="6A81F301">
        <w:t xml:space="preserve"> across the borough </w:t>
      </w:r>
      <w:r w:rsidR="0A2C9343">
        <w:t>where</w:t>
      </w:r>
      <w:r w:rsidR="6A81F301">
        <w:t xml:space="preserve"> customers </w:t>
      </w:r>
      <w:r>
        <w:tab/>
      </w:r>
      <w:r w:rsidR="6A81F301">
        <w:t>can also pay by cash in a local shop</w:t>
      </w:r>
      <w:r w:rsidR="2FF7DA04">
        <w:t xml:space="preserve"> for their parking</w:t>
      </w:r>
      <w:r w:rsidR="6A81F301">
        <w:t xml:space="preserve">. </w:t>
      </w:r>
    </w:p>
    <w:p w14:paraId="258F3BC2" w14:textId="415B5059" w:rsidR="44C51E0E" w:rsidRDefault="51063A6E" w:rsidP="009E1C3E">
      <w:pPr>
        <w:spacing w:before="240"/>
        <w:jc w:val="both"/>
        <w:rPr>
          <w:rFonts w:eastAsia="Arial" w:cs="Arial"/>
          <w:szCs w:val="24"/>
        </w:rPr>
      </w:pPr>
      <w:r>
        <w:t>5.</w:t>
      </w:r>
      <w:r w:rsidR="0889F25E">
        <w:t>5</w:t>
      </w:r>
      <w:r>
        <w:tab/>
      </w:r>
      <w:r w:rsidR="6F126ECE">
        <w:t xml:space="preserve">A </w:t>
      </w:r>
      <w:r w:rsidR="6F880053">
        <w:t>t</w:t>
      </w:r>
      <w:r w:rsidR="2C0700EF">
        <w:t xml:space="preserve">able </w:t>
      </w:r>
      <w:r w:rsidR="6F126ECE">
        <w:t>of all the</w:t>
      </w:r>
      <w:r w:rsidR="4AD75E38">
        <w:t xml:space="preserve"> current and proposed</w:t>
      </w:r>
      <w:r w:rsidR="6F126ECE">
        <w:t xml:space="preserve"> </w:t>
      </w:r>
      <w:proofErr w:type="spellStart"/>
      <w:r w:rsidR="6F126ECE">
        <w:t>PayPoint</w:t>
      </w:r>
      <w:proofErr w:type="spellEnd"/>
      <w:r w:rsidR="6F126ECE">
        <w:t xml:space="preserve"> locations </w:t>
      </w:r>
      <w:r w:rsidR="3EF38C76">
        <w:t xml:space="preserve">for the whole </w:t>
      </w:r>
      <w:r>
        <w:tab/>
      </w:r>
      <w:r w:rsidR="3EF38C76">
        <w:t xml:space="preserve">borough </w:t>
      </w:r>
      <w:r w:rsidR="6F126ECE">
        <w:t xml:space="preserve">can be found at Appendix </w:t>
      </w:r>
      <w:r w:rsidR="00B10B2F">
        <w:t>A</w:t>
      </w:r>
      <w:r w:rsidR="0E195E8C">
        <w:t>.</w:t>
      </w:r>
    </w:p>
    <w:p w14:paraId="29578E8F" w14:textId="69404583" w:rsidR="3726C276" w:rsidRDefault="51063A6E" w:rsidP="009E1C3E">
      <w:pPr>
        <w:spacing w:before="240"/>
        <w:jc w:val="both"/>
        <w:rPr>
          <w:rFonts w:eastAsia="Arial" w:cs="Arial"/>
          <w:szCs w:val="24"/>
        </w:rPr>
      </w:pPr>
      <w:r>
        <w:t>5.</w:t>
      </w:r>
      <w:r w:rsidR="0889F25E">
        <w:t>6</w:t>
      </w:r>
      <w:r>
        <w:tab/>
      </w:r>
      <w:r w:rsidR="6A81F301">
        <w:t xml:space="preserve">However, not all locations are suitable and would impact on </w:t>
      </w:r>
      <w:r>
        <w:tab/>
      </w:r>
      <w:r w:rsidR="007321B2">
        <w:t xml:space="preserve">some </w:t>
      </w:r>
      <w:r w:rsidR="003E7D13">
        <w:tab/>
      </w:r>
      <w:r w:rsidR="007321B2">
        <w:t xml:space="preserve">residents with </w:t>
      </w:r>
      <w:proofErr w:type="gramStart"/>
      <w:r w:rsidR="007321B2">
        <w:t>particular</w:t>
      </w:r>
      <w:r w:rsidR="00D27AC9">
        <w:t xml:space="preserve"> </w:t>
      </w:r>
      <w:r w:rsidR="007321B2">
        <w:t>protected</w:t>
      </w:r>
      <w:proofErr w:type="gramEnd"/>
      <w:r w:rsidR="007321B2">
        <w:t xml:space="preserve"> characteristics</w:t>
      </w:r>
      <w:r w:rsidR="005728C9">
        <w:t>.</w:t>
      </w:r>
      <w:r w:rsidR="6A81F301">
        <w:t xml:space="preserve"> </w:t>
      </w:r>
      <w:r w:rsidR="005728C9">
        <w:t>T</w:t>
      </w:r>
      <w:r w:rsidR="26811724">
        <w:t>herefore,</w:t>
      </w:r>
      <w:r w:rsidR="6A81F301">
        <w:t xml:space="preserve"> to </w:t>
      </w:r>
      <w:r w:rsidR="00A0403A">
        <w:tab/>
      </w:r>
      <w:r w:rsidR="6A81F301">
        <w:t xml:space="preserve">ensure all customers come with us on this new journey, we will be </w:t>
      </w:r>
      <w:r w:rsidR="00A0403A">
        <w:tab/>
      </w:r>
      <w:r w:rsidR="6A81F301">
        <w:t xml:space="preserve">installing seven new pay and display machines with a </w:t>
      </w:r>
      <w:r w:rsidR="14499E9C">
        <w:t xml:space="preserve">contactless </w:t>
      </w:r>
      <w:r w:rsidR="00A0403A">
        <w:tab/>
      </w:r>
      <w:r w:rsidR="6137A6A8">
        <w:t xml:space="preserve">card </w:t>
      </w:r>
      <w:r w:rsidR="14499E9C">
        <w:t xml:space="preserve">option only on the machines.  </w:t>
      </w:r>
      <w:r w:rsidR="50A5CAE0">
        <w:t>T</w:t>
      </w:r>
      <w:r w:rsidR="14499E9C">
        <w:t xml:space="preserve">his means customers can pay </w:t>
      </w:r>
      <w:r w:rsidR="00A0403A">
        <w:tab/>
      </w:r>
      <w:r w:rsidR="14499E9C">
        <w:t xml:space="preserve">by </w:t>
      </w:r>
      <w:r w:rsidR="00A0403A">
        <w:tab/>
      </w:r>
      <w:r w:rsidR="14499E9C">
        <w:t>debit or</w:t>
      </w:r>
      <w:r w:rsidR="33D808A9">
        <w:t xml:space="preserve"> </w:t>
      </w:r>
      <w:proofErr w:type="gramStart"/>
      <w:r w:rsidR="33D808A9">
        <w:t>credit card</w:t>
      </w:r>
      <w:proofErr w:type="gramEnd"/>
      <w:r w:rsidR="14499E9C">
        <w:t xml:space="preserve"> using the contactless feature on their card.  </w:t>
      </w:r>
      <w:r w:rsidR="4D8A8C95">
        <w:t xml:space="preserve">This </w:t>
      </w:r>
      <w:r w:rsidR="003E7D13">
        <w:tab/>
      </w:r>
      <w:r w:rsidR="4D8A8C95">
        <w:t xml:space="preserve">option has been chosen </w:t>
      </w:r>
      <w:r w:rsidR="78DE77BD">
        <w:t>as</w:t>
      </w:r>
      <w:r w:rsidR="4D8A8C95">
        <w:t xml:space="preserve"> we do not have the ability to facilitate any </w:t>
      </w:r>
      <w:r w:rsidR="00404169">
        <w:tab/>
      </w:r>
      <w:proofErr w:type="spellStart"/>
      <w:r w:rsidR="00D27AC9">
        <w:t>P</w:t>
      </w:r>
      <w:r w:rsidR="4D8A8C95">
        <w:t>ay</w:t>
      </w:r>
      <w:r w:rsidR="00D27AC9">
        <w:t>P</w:t>
      </w:r>
      <w:r w:rsidR="4D8A8C95">
        <w:t>oint</w:t>
      </w:r>
      <w:proofErr w:type="spellEnd"/>
      <w:r w:rsidR="4D8A8C95">
        <w:t xml:space="preserve"> options</w:t>
      </w:r>
      <w:r w:rsidR="3680886C">
        <w:t xml:space="preserve"> </w:t>
      </w:r>
      <w:r w:rsidR="4D8A8C95">
        <w:t xml:space="preserve">to pay by </w:t>
      </w:r>
      <w:r w:rsidR="45AE9F3B">
        <w:t>another means</w:t>
      </w:r>
      <w:r w:rsidR="4D8A8C95">
        <w:t xml:space="preserve"> as the</w:t>
      </w:r>
      <w:r w:rsidR="5C4A8CCD">
        <w:t>se</w:t>
      </w:r>
      <w:r w:rsidR="4D8A8C95">
        <w:t xml:space="preserve"> locations are remote </w:t>
      </w:r>
      <w:r w:rsidR="00404169">
        <w:tab/>
      </w:r>
      <w:r w:rsidR="4D8A8C95">
        <w:t xml:space="preserve">and do not have any </w:t>
      </w:r>
      <w:r w:rsidR="6EAD5A56">
        <w:t>l</w:t>
      </w:r>
      <w:r w:rsidR="4D8A8C95">
        <w:t>ocal</w:t>
      </w:r>
      <w:r w:rsidR="00A0403A">
        <w:t xml:space="preserve"> </w:t>
      </w:r>
      <w:r w:rsidR="4D8A8C95">
        <w:t>shops nearby.</w:t>
      </w:r>
    </w:p>
    <w:p w14:paraId="714B688A" w14:textId="6BD3C62D" w:rsidR="001910D2" w:rsidRDefault="51063A6E" w:rsidP="00E37409">
      <w:pPr>
        <w:spacing w:before="240"/>
        <w:jc w:val="both"/>
      </w:pPr>
      <w:r w:rsidRPr="00E37409">
        <w:t>5.</w:t>
      </w:r>
      <w:r w:rsidR="0889F25E" w:rsidRPr="00E37409">
        <w:t>7</w:t>
      </w:r>
      <w:r w:rsidRPr="00E37409">
        <w:tab/>
      </w:r>
      <w:r w:rsidR="69673A90" w:rsidRPr="00E37409">
        <w:t xml:space="preserve">Table 1 below sets out the </w:t>
      </w:r>
      <w:r w:rsidR="76CD0F11" w:rsidRPr="00E37409">
        <w:t xml:space="preserve">7 </w:t>
      </w:r>
      <w:r w:rsidR="4624DDE5" w:rsidRPr="00E37409">
        <w:t xml:space="preserve">parking bay </w:t>
      </w:r>
      <w:r w:rsidR="68A96181" w:rsidRPr="00E37409">
        <w:t>locations</w:t>
      </w:r>
      <w:r w:rsidR="69673A90" w:rsidRPr="00E37409">
        <w:t xml:space="preserve"> where the new </w:t>
      </w:r>
      <w:r w:rsidRPr="00E37409">
        <w:tab/>
      </w:r>
      <w:r w:rsidRPr="00E37409">
        <w:tab/>
      </w:r>
      <w:r w:rsidR="00F42137">
        <w:t>contactless</w:t>
      </w:r>
      <w:r w:rsidR="00DF007A">
        <w:t xml:space="preserve"> payment</w:t>
      </w:r>
      <w:r w:rsidR="00F42137">
        <w:t xml:space="preserve"> </w:t>
      </w:r>
      <w:r w:rsidR="69673A90" w:rsidRPr="00E37409">
        <w:t>machines will be</w:t>
      </w:r>
      <w:r w:rsidR="00DF007A">
        <w:t xml:space="preserve"> installed to</w:t>
      </w:r>
      <w:r w:rsidR="69673A90" w:rsidRPr="00E37409">
        <w:t xml:space="preserve"> </w:t>
      </w:r>
      <w:r w:rsidR="00DF007A">
        <w:t xml:space="preserve">take </w:t>
      </w:r>
      <w:r w:rsidR="00770A6A">
        <w:t xml:space="preserve">payment for </w:t>
      </w:r>
      <w:r w:rsidR="00770A6A">
        <w:tab/>
        <w:t>parking</w:t>
      </w:r>
      <w:r w:rsidR="00982C95">
        <w:t>:</w:t>
      </w:r>
    </w:p>
    <w:tbl>
      <w:tblPr>
        <w:tblW w:w="9369" w:type="dxa"/>
        <w:tblInd w:w="-431" w:type="dxa"/>
        <w:tblLook w:val="04A0" w:firstRow="1" w:lastRow="0" w:firstColumn="1" w:lastColumn="0" w:noHBand="0" w:noVBand="1"/>
      </w:tblPr>
      <w:tblGrid>
        <w:gridCol w:w="857"/>
        <w:gridCol w:w="2439"/>
        <w:gridCol w:w="901"/>
        <w:gridCol w:w="1287"/>
        <w:gridCol w:w="3890"/>
      </w:tblGrid>
      <w:tr w:rsidR="00A9618A" w:rsidRPr="00474D11" w14:paraId="3C36A720" w14:textId="77777777" w:rsidTr="00A9618A">
        <w:trPr>
          <w:trHeight w:val="44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B0A85" w14:textId="77777777" w:rsidR="00A9618A" w:rsidRPr="00474D11" w:rsidRDefault="00A9618A" w:rsidP="00F10EBC">
            <w:pPr>
              <w:jc w:val="center"/>
              <w:rPr>
                <w:rFonts w:cs="Arial"/>
                <w:b/>
                <w:bCs/>
                <w:sz w:val="16"/>
                <w:szCs w:val="16"/>
                <w:lang w:eastAsia="en-GB"/>
              </w:rPr>
            </w:pPr>
            <w:r w:rsidRPr="00474D11">
              <w:rPr>
                <w:rFonts w:cs="Arial"/>
                <w:b/>
                <w:bCs/>
                <w:sz w:val="16"/>
                <w:szCs w:val="16"/>
                <w:lang w:eastAsia="en-GB"/>
              </w:rPr>
              <w:t>Machine Number</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14:paraId="6BAF5A7E" w14:textId="77777777" w:rsidR="00A9618A" w:rsidRPr="00474D11" w:rsidRDefault="00A9618A" w:rsidP="00F10EBC">
            <w:pPr>
              <w:rPr>
                <w:rFonts w:cs="Arial"/>
                <w:b/>
                <w:bCs/>
                <w:sz w:val="16"/>
                <w:szCs w:val="16"/>
                <w:lang w:eastAsia="en-GB"/>
              </w:rPr>
            </w:pPr>
            <w:r w:rsidRPr="00474D11">
              <w:rPr>
                <w:rFonts w:cs="Arial"/>
                <w:b/>
                <w:bCs/>
                <w:sz w:val="16"/>
                <w:szCs w:val="16"/>
                <w:lang w:eastAsia="en-GB"/>
              </w:rPr>
              <w:t>Machine Location</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412F8D3C" w14:textId="77777777" w:rsidR="00A9618A" w:rsidRPr="00474D11" w:rsidRDefault="00A9618A" w:rsidP="00F10EBC">
            <w:pPr>
              <w:jc w:val="center"/>
              <w:rPr>
                <w:rFonts w:cs="Arial"/>
                <w:b/>
                <w:bCs/>
                <w:sz w:val="16"/>
                <w:szCs w:val="16"/>
                <w:lang w:eastAsia="en-GB"/>
              </w:rPr>
            </w:pPr>
            <w:proofErr w:type="spellStart"/>
            <w:r w:rsidRPr="00474D11">
              <w:rPr>
                <w:rFonts w:cs="Arial"/>
                <w:b/>
                <w:bCs/>
                <w:sz w:val="16"/>
                <w:szCs w:val="16"/>
                <w:lang w:eastAsia="en-GB"/>
              </w:rPr>
              <w:t>PayP</w:t>
            </w:r>
            <w:r>
              <w:rPr>
                <w:rFonts w:cs="Arial"/>
                <w:b/>
                <w:bCs/>
                <w:sz w:val="16"/>
                <w:szCs w:val="16"/>
                <w:lang w:eastAsia="en-GB"/>
              </w:rPr>
              <w:t>o</w:t>
            </w:r>
            <w:r w:rsidRPr="00474D11">
              <w:rPr>
                <w:rFonts w:cs="Arial"/>
                <w:b/>
                <w:bCs/>
                <w:sz w:val="16"/>
                <w:szCs w:val="16"/>
                <w:lang w:eastAsia="en-GB"/>
              </w:rPr>
              <w:t>int</w:t>
            </w:r>
            <w:proofErr w:type="spellEnd"/>
            <w:r w:rsidRPr="00474D11">
              <w:rPr>
                <w:rFonts w:cs="Arial"/>
                <w:b/>
                <w:bCs/>
                <w:sz w:val="16"/>
                <w:szCs w:val="16"/>
                <w:lang w:eastAsia="en-GB"/>
              </w:rPr>
              <w:t xml:space="preserve"> Y/N</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5849FB35" w14:textId="77777777" w:rsidR="00A9618A" w:rsidRPr="00474D11" w:rsidRDefault="00A9618A" w:rsidP="00F10EBC">
            <w:pPr>
              <w:jc w:val="center"/>
              <w:rPr>
                <w:rFonts w:cs="Arial"/>
                <w:b/>
                <w:bCs/>
                <w:sz w:val="16"/>
                <w:szCs w:val="16"/>
                <w:lang w:eastAsia="en-GB"/>
              </w:rPr>
            </w:pPr>
            <w:r w:rsidRPr="00474D11">
              <w:rPr>
                <w:rFonts w:cs="Arial"/>
                <w:b/>
                <w:bCs/>
                <w:sz w:val="16"/>
                <w:szCs w:val="16"/>
                <w:lang w:eastAsia="en-GB"/>
              </w:rPr>
              <w:t>Charging Days &amp; Hours</w:t>
            </w:r>
          </w:p>
        </w:tc>
        <w:tc>
          <w:tcPr>
            <w:tcW w:w="3890" w:type="dxa"/>
            <w:tcBorders>
              <w:top w:val="single" w:sz="4" w:space="0" w:color="auto"/>
              <w:left w:val="nil"/>
              <w:bottom w:val="single" w:sz="4" w:space="0" w:color="auto"/>
              <w:right w:val="single" w:sz="4" w:space="0" w:color="auto"/>
            </w:tcBorders>
            <w:shd w:val="clear" w:color="auto" w:fill="auto"/>
            <w:vAlign w:val="center"/>
            <w:hideMark/>
          </w:tcPr>
          <w:p w14:paraId="2936F3E0" w14:textId="77777777" w:rsidR="00A9618A" w:rsidRPr="00474D11" w:rsidRDefault="00A9618A" w:rsidP="00F10EBC">
            <w:pPr>
              <w:jc w:val="center"/>
              <w:rPr>
                <w:rFonts w:cs="Arial"/>
                <w:b/>
                <w:bCs/>
                <w:sz w:val="16"/>
                <w:szCs w:val="16"/>
                <w:lang w:eastAsia="en-GB"/>
              </w:rPr>
            </w:pPr>
            <w:r w:rsidRPr="00474D11">
              <w:rPr>
                <w:rFonts w:cs="Arial"/>
                <w:b/>
                <w:bCs/>
                <w:sz w:val="16"/>
                <w:szCs w:val="16"/>
                <w:lang w:eastAsia="en-GB"/>
              </w:rPr>
              <w:t>Comments / Proposals</w:t>
            </w:r>
          </w:p>
        </w:tc>
      </w:tr>
      <w:tr w:rsidR="00A9618A" w:rsidRPr="00474D11" w14:paraId="408B08C2" w14:textId="77777777" w:rsidTr="00A9618A">
        <w:trPr>
          <w:trHeight w:val="32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17B64CCC" w14:textId="77777777" w:rsidR="00A9618A" w:rsidRPr="00474D11" w:rsidRDefault="00A9618A" w:rsidP="00F10EBC">
            <w:pPr>
              <w:jc w:val="center"/>
              <w:rPr>
                <w:rFonts w:cs="Arial"/>
                <w:sz w:val="16"/>
                <w:szCs w:val="16"/>
                <w:lang w:eastAsia="en-GB"/>
              </w:rPr>
            </w:pPr>
            <w:r w:rsidRPr="00474D11">
              <w:rPr>
                <w:rFonts w:cs="Arial"/>
                <w:sz w:val="16"/>
                <w:szCs w:val="16"/>
                <w:lang w:eastAsia="en-GB"/>
              </w:rPr>
              <w:t>20</w:t>
            </w:r>
          </w:p>
        </w:tc>
        <w:tc>
          <w:tcPr>
            <w:tcW w:w="2439" w:type="dxa"/>
            <w:tcBorders>
              <w:top w:val="nil"/>
              <w:left w:val="nil"/>
              <w:bottom w:val="single" w:sz="4" w:space="0" w:color="auto"/>
              <w:right w:val="single" w:sz="4" w:space="0" w:color="auto"/>
            </w:tcBorders>
            <w:shd w:val="clear" w:color="auto" w:fill="auto"/>
            <w:noWrap/>
            <w:vAlign w:val="bottom"/>
            <w:hideMark/>
          </w:tcPr>
          <w:p w14:paraId="47ACDD3D" w14:textId="77777777" w:rsidR="00A9618A" w:rsidRPr="00474D11" w:rsidRDefault="00A9618A" w:rsidP="00F10EBC">
            <w:pPr>
              <w:rPr>
                <w:rFonts w:cs="Arial"/>
                <w:sz w:val="16"/>
                <w:szCs w:val="16"/>
                <w:lang w:eastAsia="en-GB"/>
              </w:rPr>
            </w:pPr>
            <w:r w:rsidRPr="00474D11">
              <w:rPr>
                <w:rFonts w:cs="Arial"/>
                <w:sz w:val="16"/>
                <w:szCs w:val="16"/>
                <w:lang w:eastAsia="en-GB"/>
              </w:rPr>
              <w:t xml:space="preserve">20 - Peterborough Rd </w:t>
            </w:r>
          </w:p>
        </w:tc>
        <w:tc>
          <w:tcPr>
            <w:tcW w:w="901" w:type="dxa"/>
            <w:tcBorders>
              <w:top w:val="nil"/>
              <w:left w:val="nil"/>
              <w:bottom w:val="single" w:sz="4" w:space="0" w:color="auto"/>
              <w:right w:val="single" w:sz="4" w:space="0" w:color="auto"/>
            </w:tcBorders>
            <w:shd w:val="clear" w:color="auto" w:fill="auto"/>
            <w:noWrap/>
            <w:hideMark/>
          </w:tcPr>
          <w:p w14:paraId="4DB050AA" w14:textId="77777777" w:rsidR="00A9618A" w:rsidRPr="00474D11" w:rsidRDefault="00A9618A" w:rsidP="00F10EBC">
            <w:pPr>
              <w:jc w:val="center"/>
              <w:rPr>
                <w:rFonts w:cs="Arial"/>
                <w:sz w:val="16"/>
                <w:szCs w:val="16"/>
                <w:lang w:eastAsia="en-GB"/>
              </w:rPr>
            </w:pPr>
            <w:r w:rsidRPr="00474D11">
              <w:rPr>
                <w:rFonts w:cs="Arial"/>
                <w:sz w:val="16"/>
                <w:szCs w:val="16"/>
                <w:lang w:eastAsia="en-GB"/>
              </w:rPr>
              <w:t>N</w:t>
            </w:r>
          </w:p>
        </w:tc>
        <w:tc>
          <w:tcPr>
            <w:tcW w:w="1287" w:type="dxa"/>
            <w:tcBorders>
              <w:top w:val="nil"/>
              <w:left w:val="nil"/>
              <w:bottom w:val="single" w:sz="4" w:space="0" w:color="auto"/>
              <w:right w:val="single" w:sz="4" w:space="0" w:color="auto"/>
            </w:tcBorders>
            <w:shd w:val="clear" w:color="auto" w:fill="auto"/>
            <w:noWrap/>
            <w:vAlign w:val="bottom"/>
            <w:hideMark/>
          </w:tcPr>
          <w:p w14:paraId="00136BFE" w14:textId="77777777" w:rsidR="00A9618A" w:rsidRPr="00474D11" w:rsidRDefault="00A9618A" w:rsidP="00F10EBC">
            <w:pPr>
              <w:jc w:val="center"/>
              <w:rPr>
                <w:rFonts w:cs="Arial"/>
                <w:sz w:val="16"/>
                <w:szCs w:val="16"/>
                <w:lang w:eastAsia="en-GB"/>
              </w:rPr>
            </w:pPr>
            <w:r w:rsidRPr="00474D11">
              <w:rPr>
                <w:rFonts w:cs="Arial"/>
                <w:sz w:val="16"/>
                <w:szCs w:val="16"/>
                <w:lang w:eastAsia="en-GB"/>
              </w:rPr>
              <w:t>Mon-Sat 08:30 - 18:30 &amp; Sun 10:00 - 18:00</w:t>
            </w:r>
          </w:p>
        </w:tc>
        <w:tc>
          <w:tcPr>
            <w:tcW w:w="3890" w:type="dxa"/>
            <w:tcBorders>
              <w:top w:val="nil"/>
              <w:left w:val="nil"/>
              <w:bottom w:val="single" w:sz="4" w:space="0" w:color="auto"/>
              <w:right w:val="single" w:sz="4" w:space="0" w:color="auto"/>
            </w:tcBorders>
            <w:shd w:val="clear" w:color="auto" w:fill="auto"/>
            <w:noWrap/>
            <w:vAlign w:val="bottom"/>
            <w:hideMark/>
          </w:tcPr>
          <w:p w14:paraId="0422A7C6" w14:textId="77777777" w:rsidR="00A9618A" w:rsidRPr="00474D11" w:rsidRDefault="00A9618A" w:rsidP="00F10EBC">
            <w:pPr>
              <w:jc w:val="center"/>
              <w:rPr>
                <w:rFonts w:cs="Arial"/>
                <w:sz w:val="16"/>
                <w:szCs w:val="16"/>
                <w:lang w:eastAsia="en-GB"/>
              </w:rPr>
            </w:pPr>
            <w:r w:rsidRPr="00474D11">
              <w:rPr>
                <w:rFonts w:cs="Arial"/>
                <w:sz w:val="16"/>
                <w:szCs w:val="16"/>
                <w:lang w:eastAsia="en-GB"/>
              </w:rPr>
              <w:t>Due to no PP at location retain contactless P &amp; D machine</w:t>
            </w:r>
          </w:p>
        </w:tc>
      </w:tr>
      <w:tr w:rsidR="00A9618A" w:rsidRPr="00474D11" w14:paraId="1D865EC1" w14:textId="77777777" w:rsidTr="00A9618A">
        <w:trPr>
          <w:trHeight w:val="32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0DBD9F5" w14:textId="77777777" w:rsidR="00A9618A" w:rsidRPr="00474D11" w:rsidRDefault="00A9618A" w:rsidP="00F10EBC">
            <w:pPr>
              <w:jc w:val="center"/>
              <w:rPr>
                <w:rFonts w:cs="Arial"/>
                <w:sz w:val="16"/>
                <w:szCs w:val="16"/>
                <w:lang w:eastAsia="en-GB"/>
              </w:rPr>
            </w:pPr>
            <w:r w:rsidRPr="00474D11">
              <w:rPr>
                <w:rFonts w:cs="Arial"/>
                <w:sz w:val="16"/>
                <w:szCs w:val="16"/>
                <w:lang w:eastAsia="en-GB"/>
              </w:rPr>
              <w:t>34</w:t>
            </w:r>
          </w:p>
        </w:tc>
        <w:tc>
          <w:tcPr>
            <w:tcW w:w="2439" w:type="dxa"/>
            <w:tcBorders>
              <w:top w:val="nil"/>
              <w:left w:val="nil"/>
              <w:bottom w:val="single" w:sz="4" w:space="0" w:color="auto"/>
              <w:right w:val="single" w:sz="4" w:space="0" w:color="auto"/>
            </w:tcBorders>
            <w:shd w:val="clear" w:color="auto" w:fill="auto"/>
            <w:noWrap/>
            <w:vAlign w:val="bottom"/>
            <w:hideMark/>
          </w:tcPr>
          <w:p w14:paraId="7D454758" w14:textId="77777777" w:rsidR="00A9618A" w:rsidRPr="00474D11" w:rsidRDefault="00A9618A" w:rsidP="00F10EBC">
            <w:pPr>
              <w:rPr>
                <w:rFonts w:cs="Arial"/>
                <w:sz w:val="16"/>
                <w:szCs w:val="16"/>
                <w:lang w:eastAsia="en-GB"/>
              </w:rPr>
            </w:pPr>
            <w:r w:rsidRPr="00474D11">
              <w:rPr>
                <w:rFonts w:cs="Arial"/>
                <w:sz w:val="16"/>
                <w:szCs w:val="16"/>
                <w:lang w:eastAsia="en-GB"/>
              </w:rPr>
              <w:t xml:space="preserve">34 - </w:t>
            </w:r>
            <w:proofErr w:type="spellStart"/>
            <w:r w:rsidRPr="00474D11">
              <w:rPr>
                <w:rFonts w:cs="Arial"/>
                <w:sz w:val="16"/>
                <w:szCs w:val="16"/>
                <w:lang w:eastAsia="en-GB"/>
              </w:rPr>
              <w:t>Bethecar</w:t>
            </w:r>
            <w:proofErr w:type="spellEnd"/>
            <w:r w:rsidRPr="00474D11">
              <w:rPr>
                <w:rFonts w:cs="Arial"/>
                <w:sz w:val="16"/>
                <w:szCs w:val="16"/>
                <w:lang w:eastAsia="en-GB"/>
              </w:rPr>
              <w:t xml:space="preserve"> Rd, o/s doctors</w:t>
            </w:r>
          </w:p>
        </w:tc>
        <w:tc>
          <w:tcPr>
            <w:tcW w:w="901" w:type="dxa"/>
            <w:tcBorders>
              <w:top w:val="nil"/>
              <w:left w:val="nil"/>
              <w:bottom w:val="single" w:sz="4" w:space="0" w:color="auto"/>
              <w:right w:val="single" w:sz="4" w:space="0" w:color="auto"/>
            </w:tcBorders>
            <w:shd w:val="clear" w:color="auto" w:fill="auto"/>
            <w:noWrap/>
            <w:vAlign w:val="bottom"/>
            <w:hideMark/>
          </w:tcPr>
          <w:p w14:paraId="65CEF5C6" w14:textId="77777777" w:rsidR="00A9618A" w:rsidRPr="00474D11" w:rsidRDefault="00A9618A" w:rsidP="00F10EBC">
            <w:pPr>
              <w:jc w:val="center"/>
              <w:rPr>
                <w:rFonts w:cs="Arial"/>
                <w:sz w:val="16"/>
                <w:szCs w:val="16"/>
                <w:lang w:eastAsia="en-GB"/>
              </w:rPr>
            </w:pPr>
            <w:r w:rsidRPr="00474D11">
              <w:rPr>
                <w:rFonts w:cs="Arial"/>
                <w:sz w:val="16"/>
                <w:szCs w:val="16"/>
                <w:lang w:eastAsia="en-GB"/>
              </w:rPr>
              <w:t>N</w:t>
            </w:r>
          </w:p>
        </w:tc>
        <w:tc>
          <w:tcPr>
            <w:tcW w:w="1287" w:type="dxa"/>
            <w:tcBorders>
              <w:top w:val="nil"/>
              <w:left w:val="nil"/>
              <w:bottom w:val="single" w:sz="4" w:space="0" w:color="auto"/>
              <w:right w:val="single" w:sz="4" w:space="0" w:color="auto"/>
            </w:tcBorders>
            <w:shd w:val="clear" w:color="auto" w:fill="auto"/>
            <w:noWrap/>
            <w:vAlign w:val="bottom"/>
            <w:hideMark/>
          </w:tcPr>
          <w:p w14:paraId="4FB7A20B" w14:textId="77777777" w:rsidR="00A9618A" w:rsidRPr="00474D11" w:rsidRDefault="00A9618A" w:rsidP="00F10EBC">
            <w:pPr>
              <w:jc w:val="center"/>
              <w:rPr>
                <w:rFonts w:cs="Arial"/>
                <w:sz w:val="16"/>
                <w:szCs w:val="16"/>
                <w:lang w:eastAsia="en-GB"/>
              </w:rPr>
            </w:pPr>
            <w:r w:rsidRPr="00474D11">
              <w:rPr>
                <w:rFonts w:cs="Arial"/>
                <w:sz w:val="16"/>
                <w:szCs w:val="16"/>
                <w:lang w:eastAsia="en-GB"/>
              </w:rPr>
              <w:t>Mon-Sat 08:00 - 18:30</w:t>
            </w:r>
          </w:p>
        </w:tc>
        <w:tc>
          <w:tcPr>
            <w:tcW w:w="3890" w:type="dxa"/>
            <w:tcBorders>
              <w:top w:val="nil"/>
              <w:left w:val="nil"/>
              <w:bottom w:val="single" w:sz="4" w:space="0" w:color="auto"/>
              <w:right w:val="single" w:sz="4" w:space="0" w:color="auto"/>
            </w:tcBorders>
            <w:shd w:val="clear" w:color="auto" w:fill="auto"/>
            <w:noWrap/>
            <w:vAlign w:val="bottom"/>
            <w:hideMark/>
          </w:tcPr>
          <w:p w14:paraId="52D0562A" w14:textId="77777777" w:rsidR="00A9618A" w:rsidRPr="00474D11" w:rsidRDefault="00A9618A" w:rsidP="00F10EBC">
            <w:pPr>
              <w:jc w:val="center"/>
              <w:rPr>
                <w:rFonts w:cs="Arial"/>
                <w:sz w:val="16"/>
                <w:szCs w:val="16"/>
                <w:lang w:eastAsia="en-GB"/>
              </w:rPr>
            </w:pPr>
            <w:r w:rsidRPr="00474D11">
              <w:rPr>
                <w:rFonts w:cs="Arial"/>
                <w:sz w:val="16"/>
                <w:szCs w:val="16"/>
                <w:lang w:eastAsia="en-GB"/>
              </w:rPr>
              <w:t>Due to no PP at location retain contactless P &amp; D machine</w:t>
            </w:r>
          </w:p>
        </w:tc>
      </w:tr>
      <w:tr w:rsidR="00A9618A" w:rsidRPr="00474D11" w14:paraId="43C0883B" w14:textId="77777777" w:rsidTr="00A9618A">
        <w:trPr>
          <w:trHeight w:val="32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6EDCF41" w14:textId="77777777" w:rsidR="00A9618A" w:rsidRPr="00474D11" w:rsidRDefault="00A9618A" w:rsidP="00F10EBC">
            <w:pPr>
              <w:jc w:val="center"/>
              <w:rPr>
                <w:rFonts w:cs="Arial"/>
                <w:sz w:val="16"/>
                <w:szCs w:val="16"/>
                <w:lang w:eastAsia="en-GB"/>
              </w:rPr>
            </w:pPr>
            <w:r w:rsidRPr="00474D11">
              <w:rPr>
                <w:rFonts w:cs="Arial"/>
                <w:sz w:val="16"/>
                <w:szCs w:val="16"/>
                <w:lang w:eastAsia="en-GB"/>
              </w:rPr>
              <w:t>40</w:t>
            </w:r>
          </w:p>
        </w:tc>
        <w:tc>
          <w:tcPr>
            <w:tcW w:w="2439" w:type="dxa"/>
            <w:tcBorders>
              <w:top w:val="nil"/>
              <w:left w:val="nil"/>
              <w:bottom w:val="single" w:sz="4" w:space="0" w:color="auto"/>
              <w:right w:val="single" w:sz="4" w:space="0" w:color="auto"/>
            </w:tcBorders>
            <w:shd w:val="clear" w:color="auto" w:fill="auto"/>
            <w:noWrap/>
            <w:vAlign w:val="bottom"/>
            <w:hideMark/>
          </w:tcPr>
          <w:p w14:paraId="2C34D2D9" w14:textId="77777777" w:rsidR="00A9618A" w:rsidRPr="00474D11" w:rsidRDefault="00A9618A" w:rsidP="00F10EBC">
            <w:pPr>
              <w:rPr>
                <w:rFonts w:cs="Arial"/>
                <w:sz w:val="16"/>
                <w:szCs w:val="16"/>
                <w:lang w:eastAsia="en-GB"/>
              </w:rPr>
            </w:pPr>
            <w:r w:rsidRPr="00474D11">
              <w:rPr>
                <w:rFonts w:cs="Arial"/>
                <w:sz w:val="16"/>
                <w:szCs w:val="16"/>
                <w:lang w:eastAsia="en-GB"/>
              </w:rPr>
              <w:t xml:space="preserve">40 - Crystal Way </w:t>
            </w:r>
          </w:p>
        </w:tc>
        <w:tc>
          <w:tcPr>
            <w:tcW w:w="901" w:type="dxa"/>
            <w:tcBorders>
              <w:top w:val="nil"/>
              <w:left w:val="nil"/>
              <w:bottom w:val="single" w:sz="4" w:space="0" w:color="auto"/>
              <w:right w:val="single" w:sz="4" w:space="0" w:color="auto"/>
            </w:tcBorders>
            <w:shd w:val="clear" w:color="auto" w:fill="auto"/>
            <w:noWrap/>
            <w:vAlign w:val="bottom"/>
            <w:hideMark/>
          </w:tcPr>
          <w:p w14:paraId="01898755" w14:textId="77777777" w:rsidR="00A9618A" w:rsidRPr="00474D11" w:rsidRDefault="00A9618A" w:rsidP="00F10EBC">
            <w:pPr>
              <w:jc w:val="center"/>
              <w:rPr>
                <w:rFonts w:cs="Arial"/>
                <w:sz w:val="16"/>
                <w:szCs w:val="16"/>
                <w:lang w:eastAsia="en-GB"/>
              </w:rPr>
            </w:pPr>
            <w:r w:rsidRPr="00474D11">
              <w:rPr>
                <w:rFonts w:cs="Arial"/>
                <w:sz w:val="16"/>
                <w:szCs w:val="16"/>
                <w:lang w:eastAsia="en-GB"/>
              </w:rPr>
              <w:t>N</w:t>
            </w:r>
          </w:p>
        </w:tc>
        <w:tc>
          <w:tcPr>
            <w:tcW w:w="1287" w:type="dxa"/>
            <w:tcBorders>
              <w:top w:val="nil"/>
              <w:left w:val="nil"/>
              <w:bottom w:val="single" w:sz="4" w:space="0" w:color="auto"/>
              <w:right w:val="single" w:sz="4" w:space="0" w:color="auto"/>
            </w:tcBorders>
            <w:shd w:val="clear" w:color="auto" w:fill="auto"/>
            <w:noWrap/>
            <w:vAlign w:val="bottom"/>
            <w:hideMark/>
          </w:tcPr>
          <w:p w14:paraId="141979B6" w14:textId="77777777" w:rsidR="00A9618A" w:rsidRPr="00474D11" w:rsidRDefault="00A9618A" w:rsidP="00F10EBC">
            <w:pPr>
              <w:jc w:val="center"/>
              <w:rPr>
                <w:rFonts w:cs="Arial"/>
                <w:sz w:val="16"/>
                <w:szCs w:val="16"/>
                <w:lang w:eastAsia="en-GB"/>
              </w:rPr>
            </w:pPr>
            <w:r w:rsidRPr="00474D11">
              <w:rPr>
                <w:rFonts w:cs="Arial"/>
                <w:sz w:val="16"/>
                <w:szCs w:val="16"/>
                <w:lang w:eastAsia="en-GB"/>
              </w:rPr>
              <w:t>Mon-Sat 08:30 - 18:30</w:t>
            </w:r>
          </w:p>
        </w:tc>
        <w:tc>
          <w:tcPr>
            <w:tcW w:w="3890" w:type="dxa"/>
            <w:tcBorders>
              <w:top w:val="nil"/>
              <w:left w:val="nil"/>
              <w:bottom w:val="single" w:sz="4" w:space="0" w:color="auto"/>
              <w:right w:val="single" w:sz="4" w:space="0" w:color="auto"/>
            </w:tcBorders>
            <w:shd w:val="clear" w:color="auto" w:fill="auto"/>
            <w:noWrap/>
            <w:vAlign w:val="bottom"/>
            <w:hideMark/>
          </w:tcPr>
          <w:p w14:paraId="305EE694" w14:textId="77777777" w:rsidR="00A9618A" w:rsidRPr="00474D11" w:rsidRDefault="00A9618A" w:rsidP="00F10EBC">
            <w:pPr>
              <w:jc w:val="center"/>
              <w:rPr>
                <w:rFonts w:cs="Arial"/>
                <w:sz w:val="16"/>
                <w:szCs w:val="16"/>
                <w:lang w:eastAsia="en-GB"/>
              </w:rPr>
            </w:pPr>
            <w:r w:rsidRPr="00474D11">
              <w:rPr>
                <w:rFonts w:cs="Arial"/>
                <w:sz w:val="16"/>
                <w:szCs w:val="16"/>
                <w:lang w:eastAsia="en-GB"/>
              </w:rPr>
              <w:t>Due to no PP at location retain contactless P &amp; D machine</w:t>
            </w:r>
          </w:p>
        </w:tc>
      </w:tr>
      <w:tr w:rsidR="00A9618A" w:rsidRPr="00474D11" w14:paraId="19B49705" w14:textId="77777777" w:rsidTr="00A9618A">
        <w:trPr>
          <w:trHeight w:val="32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C371411" w14:textId="77777777" w:rsidR="00A9618A" w:rsidRPr="00474D11" w:rsidRDefault="00A9618A" w:rsidP="00F10EBC">
            <w:pPr>
              <w:jc w:val="center"/>
              <w:rPr>
                <w:rFonts w:cs="Arial"/>
                <w:sz w:val="16"/>
                <w:szCs w:val="16"/>
                <w:lang w:eastAsia="en-GB"/>
              </w:rPr>
            </w:pPr>
            <w:r w:rsidRPr="00474D11">
              <w:rPr>
                <w:rFonts w:cs="Arial"/>
                <w:sz w:val="16"/>
                <w:szCs w:val="16"/>
                <w:lang w:eastAsia="en-GB"/>
              </w:rPr>
              <w:t>45</w:t>
            </w:r>
          </w:p>
        </w:tc>
        <w:tc>
          <w:tcPr>
            <w:tcW w:w="2439" w:type="dxa"/>
            <w:tcBorders>
              <w:top w:val="nil"/>
              <w:left w:val="nil"/>
              <w:bottom w:val="single" w:sz="4" w:space="0" w:color="auto"/>
              <w:right w:val="single" w:sz="4" w:space="0" w:color="auto"/>
            </w:tcBorders>
            <w:shd w:val="clear" w:color="auto" w:fill="auto"/>
            <w:noWrap/>
            <w:vAlign w:val="bottom"/>
            <w:hideMark/>
          </w:tcPr>
          <w:p w14:paraId="78099D0D" w14:textId="77777777" w:rsidR="00A9618A" w:rsidRPr="00474D11" w:rsidRDefault="00A9618A" w:rsidP="00F10EBC">
            <w:pPr>
              <w:rPr>
                <w:rFonts w:cs="Arial"/>
                <w:sz w:val="16"/>
                <w:szCs w:val="16"/>
                <w:lang w:eastAsia="en-GB"/>
              </w:rPr>
            </w:pPr>
            <w:r w:rsidRPr="00474D11">
              <w:rPr>
                <w:rFonts w:cs="Arial"/>
                <w:sz w:val="16"/>
                <w:szCs w:val="16"/>
                <w:lang w:eastAsia="en-GB"/>
              </w:rPr>
              <w:t>45 - Grove Hill, Bottom</w:t>
            </w:r>
          </w:p>
        </w:tc>
        <w:tc>
          <w:tcPr>
            <w:tcW w:w="901" w:type="dxa"/>
            <w:tcBorders>
              <w:top w:val="nil"/>
              <w:left w:val="nil"/>
              <w:bottom w:val="single" w:sz="4" w:space="0" w:color="auto"/>
              <w:right w:val="single" w:sz="4" w:space="0" w:color="auto"/>
            </w:tcBorders>
            <w:shd w:val="clear" w:color="auto" w:fill="auto"/>
            <w:noWrap/>
            <w:hideMark/>
          </w:tcPr>
          <w:p w14:paraId="23DAE380" w14:textId="77777777" w:rsidR="00A9618A" w:rsidRPr="00474D11" w:rsidRDefault="00A9618A" w:rsidP="00F10EBC">
            <w:pPr>
              <w:jc w:val="center"/>
              <w:rPr>
                <w:rFonts w:cs="Arial"/>
                <w:sz w:val="16"/>
                <w:szCs w:val="16"/>
                <w:lang w:eastAsia="en-GB"/>
              </w:rPr>
            </w:pPr>
            <w:r w:rsidRPr="00474D11">
              <w:rPr>
                <w:rFonts w:cs="Arial"/>
                <w:sz w:val="16"/>
                <w:szCs w:val="16"/>
                <w:lang w:eastAsia="en-GB"/>
              </w:rPr>
              <w:t>N</w:t>
            </w:r>
          </w:p>
        </w:tc>
        <w:tc>
          <w:tcPr>
            <w:tcW w:w="1287" w:type="dxa"/>
            <w:tcBorders>
              <w:top w:val="nil"/>
              <w:left w:val="nil"/>
              <w:bottom w:val="single" w:sz="4" w:space="0" w:color="auto"/>
              <w:right w:val="single" w:sz="4" w:space="0" w:color="auto"/>
            </w:tcBorders>
            <w:shd w:val="clear" w:color="auto" w:fill="auto"/>
            <w:noWrap/>
            <w:vAlign w:val="center"/>
            <w:hideMark/>
          </w:tcPr>
          <w:p w14:paraId="1F566F02" w14:textId="77777777" w:rsidR="00A9618A" w:rsidRPr="00474D11" w:rsidRDefault="00A9618A" w:rsidP="00F10EBC">
            <w:pPr>
              <w:jc w:val="center"/>
              <w:rPr>
                <w:rFonts w:cs="Arial"/>
                <w:sz w:val="16"/>
                <w:szCs w:val="16"/>
                <w:lang w:eastAsia="en-GB"/>
              </w:rPr>
            </w:pPr>
            <w:r w:rsidRPr="00474D11">
              <w:rPr>
                <w:rFonts w:cs="Arial"/>
                <w:sz w:val="16"/>
                <w:szCs w:val="16"/>
                <w:lang w:eastAsia="en-GB"/>
              </w:rPr>
              <w:t>Mon-Sat 08:30 - 18:30 &amp; Sun 10:00 - 18:00</w:t>
            </w:r>
          </w:p>
        </w:tc>
        <w:tc>
          <w:tcPr>
            <w:tcW w:w="3890" w:type="dxa"/>
            <w:tcBorders>
              <w:top w:val="nil"/>
              <w:left w:val="nil"/>
              <w:bottom w:val="single" w:sz="4" w:space="0" w:color="auto"/>
              <w:right w:val="single" w:sz="4" w:space="0" w:color="auto"/>
            </w:tcBorders>
            <w:shd w:val="clear" w:color="auto" w:fill="auto"/>
            <w:noWrap/>
            <w:vAlign w:val="bottom"/>
            <w:hideMark/>
          </w:tcPr>
          <w:p w14:paraId="51ED5A78" w14:textId="77777777" w:rsidR="00A9618A" w:rsidRPr="00474D11" w:rsidRDefault="00A9618A" w:rsidP="00F10EBC">
            <w:pPr>
              <w:jc w:val="center"/>
              <w:rPr>
                <w:rFonts w:cs="Arial"/>
                <w:sz w:val="16"/>
                <w:szCs w:val="16"/>
                <w:lang w:eastAsia="en-GB"/>
              </w:rPr>
            </w:pPr>
            <w:r w:rsidRPr="00474D11">
              <w:rPr>
                <w:rFonts w:cs="Arial"/>
                <w:sz w:val="16"/>
                <w:szCs w:val="16"/>
                <w:lang w:eastAsia="en-GB"/>
              </w:rPr>
              <w:t>Due to no PP at location retain contactless P &amp; D machine</w:t>
            </w:r>
          </w:p>
        </w:tc>
      </w:tr>
      <w:tr w:rsidR="00A9618A" w:rsidRPr="00474D11" w14:paraId="2E059237" w14:textId="77777777" w:rsidTr="00A9618A">
        <w:trPr>
          <w:trHeight w:val="32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0126419" w14:textId="77777777" w:rsidR="00A9618A" w:rsidRPr="00474D11" w:rsidRDefault="00A9618A" w:rsidP="00F10EBC">
            <w:pPr>
              <w:jc w:val="center"/>
              <w:rPr>
                <w:rFonts w:cs="Arial"/>
                <w:sz w:val="16"/>
                <w:szCs w:val="16"/>
                <w:lang w:eastAsia="en-GB"/>
              </w:rPr>
            </w:pPr>
            <w:r w:rsidRPr="00474D11">
              <w:rPr>
                <w:rFonts w:cs="Arial"/>
                <w:sz w:val="16"/>
                <w:szCs w:val="16"/>
                <w:lang w:eastAsia="en-GB"/>
              </w:rPr>
              <w:t>58</w:t>
            </w:r>
          </w:p>
        </w:tc>
        <w:tc>
          <w:tcPr>
            <w:tcW w:w="2439" w:type="dxa"/>
            <w:tcBorders>
              <w:top w:val="nil"/>
              <w:left w:val="nil"/>
              <w:bottom w:val="single" w:sz="4" w:space="0" w:color="auto"/>
              <w:right w:val="single" w:sz="4" w:space="0" w:color="auto"/>
            </w:tcBorders>
            <w:shd w:val="clear" w:color="auto" w:fill="auto"/>
            <w:noWrap/>
            <w:vAlign w:val="bottom"/>
            <w:hideMark/>
          </w:tcPr>
          <w:p w14:paraId="1C96DF49" w14:textId="77777777" w:rsidR="00A9618A" w:rsidRPr="00474D11" w:rsidRDefault="00A9618A" w:rsidP="00F10EBC">
            <w:pPr>
              <w:rPr>
                <w:rFonts w:cs="Arial"/>
                <w:sz w:val="16"/>
                <w:szCs w:val="16"/>
                <w:lang w:eastAsia="en-GB"/>
              </w:rPr>
            </w:pPr>
            <w:r w:rsidRPr="00474D11">
              <w:rPr>
                <w:rFonts w:cs="Arial"/>
                <w:sz w:val="16"/>
                <w:szCs w:val="16"/>
                <w:lang w:eastAsia="en-GB"/>
              </w:rPr>
              <w:t xml:space="preserve">58 - West Street </w:t>
            </w:r>
          </w:p>
        </w:tc>
        <w:tc>
          <w:tcPr>
            <w:tcW w:w="901" w:type="dxa"/>
            <w:tcBorders>
              <w:top w:val="nil"/>
              <w:left w:val="nil"/>
              <w:bottom w:val="single" w:sz="4" w:space="0" w:color="auto"/>
              <w:right w:val="single" w:sz="4" w:space="0" w:color="auto"/>
            </w:tcBorders>
            <w:shd w:val="clear" w:color="auto" w:fill="auto"/>
            <w:noWrap/>
            <w:hideMark/>
          </w:tcPr>
          <w:p w14:paraId="6300C2F1" w14:textId="77777777" w:rsidR="00A9618A" w:rsidRPr="00474D11" w:rsidRDefault="00A9618A" w:rsidP="00F10EBC">
            <w:pPr>
              <w:jc w:val="center"/>
              <w:rPr>
                <w:rFonts w:cs="Arial"/>
                <w:sz w:val="16"/>
                <w:szCs w:val="16"/>
                <w:lang w:eastAsia="en-GB"/>
              </w:rPr>
            </w:pPr>
            <w:r w:rsidRPr="00474D11">
              <w:rPr>
                <w:rFonts w:cs="Arial"/>
                <w:sz w:val="16"/>
                <w:szCs w:val="16"/>
                <w:lang w:eastAsia="en-GB"/>
              </w:rPr>
              <w:t>N</w:t>
            </w:r>
          </w:p>
        </w:tc>
        <w:tc>
          <w:tcPr>
            <w:tcW w:w="1287" w:type="dxa"/>
            <w:tcBorders>
              <w:top w:val="nil"/>
              <w:left w:val="nil"/>
              <w:bottom w:val="single" w:sz="4" w:space="0" w:color="auto"/>
              <w:right w:val="single" w:sz="4" w:space="0" w:color="auto"/>
            </w:tcBorders>
            <w:shd w:val="clear" w:color="auto" w:fill="auto"/>
            <w:noWrap/>
            <w:vAlign w:val="bottom"/>
            <w:hideMark/>
          </w:tcPr>
          <w:p w14:paraId="2F438612" w14:textId="77777777" w:rsidR="00A9618A" w:rsidRPr="00474D11" w:rsidRDefault="00A9618A" w:rsidP="00F10EBC">
            <w:pPr>
              <w:jc w:val="center"/>
              <w:rPr>
                <w:rFonts w:cs="Arial"/>
                <w:sz w:val="16"/>
                <w:szCs w:val="16"/>
                <w:lang w:eastAsia="en-GB"/>
              </w:rPr>
            </w:pPr>
            <w:r w:rsidRPr="00474D11">
              <w:rPr>
                <w:rFonts w:cs="Arial"/>
                <w:sz w:val="16"/>
                <w:szCs w:val="16"/>
                <w:lang w:eastAsia="en-GB"/>
              </w:rPr>
              <w:t>Mon-Fri 10:00 - 14:00</w:t>
            </w:r>
          </w:p>
        </w:tc>
        <w:tc>
          <w:tcPr>
            <w:tcW w:w="3890" w:type="dxa"/>
            <w:tcBorders>
              <w:top w:val="nil"/>
              <w:left w:val="nil"/>
              <w:bottom w:val="single" w:sz="4" w:space="0" w:color="auto"/>
              <w:right w:val="single" w:sz="4" w:space="0" w:color="auto"/>
            </w:tcBorders>
            <w:shd w:val="clear" w:color="auto" w:fill="auto"/>
            <w:noWrap/>
            <w:vAlign w:val="bottom"/>
            <w:hideMark/>
          </w:tcPr>
          <w:p w14:paraId="4C7B374E" w14:textId="77777777" w:rsidR="00A9618A" w:rsidRPr="00474D11" w:rsidRDefault="00A9618A" w:rsidP="00F10EBC">
            <w:pPr>
              <w:jc w:val="center"/>
              <w:rPr>
                <w:rFonts w:cs="Arial"/>
                <w:sz w:val="16"/>
                <w:szCs w:val="16"/>
                <w:lang w:eastAsia="en-GB"/>
              </w:rPr>
            </w:pPr>
            <w:r w:rsidRPr="00474D11">
              <w:rPr>
                <w:rFonts w:cs="Arial"/>
                <w:sz w:val="16"/>
                <w:szCs w:val="16"/>
                <w:lang w:eastAsia="en-GB"/>
              </w:rPr>
              <w:t>Due to no PP at location retain contactless P &amp; D machine</w:t>
            </w:r>
          </w:p>
        </w:tc>
      </w:tr>
      <w:tr w:rsidR="00A9618A" w:rsidRPr="00474D11" w14:paraId="5B0D3484" w14:textId="77777777" w:rsidTr="00A9618A">
        <w:trPr>
          <w:trHeight w:val="32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6C70A85" w14:textId="77777777" w:rsidR="00A9618A" w:rsidRPr="00474D11" w:rsidRDefault="00A9618A" w:rsidP="00F10EBC">
            <w:pPr>
              <w:jc w:val="center"/>
              <w:rPr>
                <w:rFonts w:cs="Arial"/>
                <w:sz w:val="16"/>
                <w:szCs w:val="16"/>
                <w:lang w:eastAsia="en-GB"/>
              </w:rPr>
            </w:pPr>
            <w:r w:rsidRPr="00474D11">
              <w:rPr>
                <w:rFonts w:cs="Arial"/>
                <w:sz w:val="16"/>
                <w:szCs w:val="16"/>
                <w:lang w:eastAsia="en-GB"/>
              </w:rPr>
              <w:t>761</w:t>
            </w:r>
          </w:p>
        </w:tc>
        <w:tc>
          <w:tcPr>
            <w:tcW w:w="2439" w:type="dxa"/>
            <w:tcBorders>
              <w:top w:val="nil"/>
              <w:left w:val="nil"/>
              <w:bottom w:val="single" w:sz="4" w:space="0" w:color="auto"/>
              <w:right w:val="single" w:sz="4" w:space="0" w:color="auto"/>
            </w:tcBorders>
            <w:shd w:val="clear" w:color="auto" w:fill="auto"/>
            <w:noWrap/>
            <w:vAlign w:val="bottom"/>
            <w:hideMark/>
          </w:tcPr>
          <w:p w14:paraId="3CEB4F2F" w14:textId="77777777" w:rsidR="00A9618A" w:rsidRPr="00474D11" w:rsidRDefault="00A9618A" w:rsidP="00F10EBC">
            <w:pPr>
              <w:rPr>
                <w:rFonts w:cs="Arial"/>
                <w:sz w:val="16"/>
                <w:szCs w:val="16"/>
                <w:lang w:eastAsia="en-GB"/>
              </w:rPr>
            </w:pPr>
            <w:r w:rsidRPr="00474D11">
              <w:rPr>
                <w:rFonts w:cs="Arial"/>
                <w:sz w:val="16"/>
                <w:szCs w:val="16"/>
                <w:lang w:eastAsia="en-GB"/>
              </w:rPr>
              <w:t xml:space="preserve">761 - Whitmore Rd, </w:t>
            </w:r>
            <w:proofErr w:type="spellStart"/>
            <w:r w:rsidRPr="00474D11">
              <w:rPr>
                <w:rFonts w:cs="Arial"/>
                <w:sz w:val="16"/>
                <w:szCs w:val="16"/>
                <w:lang w:eastAsia="en-GB"/>
              </w:rPr>
              <w:t>opp</w:t>
            </w:r>
            <w:proofErr w:type="spellEnd"/>
            <w:r w:rsidRPr="00474D11">
              <w:rPr>
                <w:rFonts w:cs="Arial"/>
                <w:sz w:val="16"/>
                <w:szCs w:val="16"/>
                <w:lang w:eastAsia="en-GB"/>
              </w:rPr>
              <w:t xml:space="preserve"> #18</w:t>
            </w:r>
          </w:p>
        </w:tc>
        <w:tc>
          <w:tcPr>
            <w:tcW w:w="901" w:type="dxa"/>
            <w:tcBorders>
              <w:top w:val="nil"/>
              <w:left w:val="nil"/>
              <w:bottom w:val="single" w:sz="4" w:space="0" w:color="auto"/>
              <w:right w:val="single" w:sz="4" w:space="0" w:color="auto"/>
            </w:tcBorders>
            <w:shd w:val="clear" w:color="auto" w:fill="auto"/>
            <w:noWrap/>
            <w:hideMark/>
          </w:tcPr>
          <w:p w14:paraId="2A4980C3" w14:textId="77777777" w:rsidR="00A9618A" w:rsidRPr="00474D11" w:rsidRDefault="00A9618A" w:rsidP="00F10EBC">
            <w:pPr>
              <w:jc w:val="center"/>
              <w:rPr>
                <w:rFonts w:cs="Arial"/>
                <w:sz w:val="16"/>
                <w:szCs w:val="16"/>
                <w:lang w:eastAsia="en-GB"/>
              </w:rPr>
            </w:pPr>
            <w:r w:rsidRPr="00474D11">
              <w:rPr>
                <w:rFonts w:cs="Arial"/>
                <w:sz w:val="16"/>
                <w:szCs w:val="16"/>
                <w:lang w:eastAsia="en-GB"/>
              </w:rPr>
              <w:t>N</w:t>
            </w:r>
          </w:p>
        </w:tc>
        <w:tc>
          <w:tcPr>
            <w:tcW w:w="1287" w:type="dxa"/>
            <w:tcBorders>
              <w:top w:val="nil"/>
              <w:left w:val="nil"/>
              <w:bottom w:val="single" w:sz="4" w:space="0" w:color="auto"/>
              <w:right w:val="single" w:sz="4" w:space="0" w:color="auto"/>
            </w:tcBorders>
            <w:shd w:val="clear" w:color="auto" w:fill="auto"/>
            <w:noWrap/>
            <w:vAlign w:val="bottom"/>
            <w:hideMark/>
          </w:tcPr>
          <w:p w14:paraId="60DD85A4" w14:textId="77777777" w:rsidR="00A9618A" w:rsidRPr="00474D11" w:rsidRDefault="00A9618A" w:rsidP="00F10EBC">
            <w:pPr>
              <w:jc w:val="center"/>
              <w:rPr>
                <w:rFonts w:cs="Arial"/>
                <w:sz w:val="16"/>
                <w:szCs w:val="16"/>
                <w:lang w:eastAsia="en-GB"/>
              </w:rPr>
            </w:pPr>
            <w:r w:rsidRPr="00474D11">
              <w:rPr>
                <w:rFonts w:cs="Arial"/>
                <w:sz w:val="16"/>
                <w:szCs w:val="16"/>
                <w:lang w:eastAsia="en-GB"/>
              </w:rPr>
              <w:t>Mon-Fri 08:00 - 18:30</w:t>
            </w:r>
          </w:p>
        </w:tc>
        <w:tc>
          <w:tcPr>
            <w:tcW w:w="3890" w:type="dxa"/>
            <w:tcBorders>
              <w:top w:val="nil"/>
              <w:left w:val="nil"/>
              <w:bottom w:val="single" w:sz="4" w:space="0" w:color="auto"/>
              <w:right w:val="single" w:sz="4" w:space="0" w:color="auto"/>
            </w:tcBorders>
            <w:shd w:val="clear" w:color="auto" w:fill="auto"/>
            <w:noWrap/>
            <w:vAlign w:val="bottom"/>
            <w:hideMark/>
          </w:tcPr>
          <w:p w14:paraId="2D5CC563" w14:textId="77777777" w:rsidR="00A9618A" w:rsidRPr="00474D11" w:rsidRDefault="00A9618A" w:rsidP="00F10EBC">
            <w:pPr>
              <w:jc w:val="center"/>
              <w:rPr>
                <w:rFonts w:cs="Arial"/>
                <w:sz w:val="16"/>
                <w:szCs w:val="16"/>
                <w:lang w:eastAsia="en-GB"/>
              </w:rPr>
            </w:pPr>
            <w:r w:rsidRPr="00474D11">
              <w:rPr>
                <w:rFonts w:cs="Arial"/>
                <w:sz w:val="16"/>
                <w:szCs w:val="16"/>
                <w:lang w:eastAsia="en-GB"/>
              </w:rPr>
              <w:t>Due to no PP at location retain contactless P &amp; D machine</w:t>
            </w:r>
          </w:p>
        </w:tc>
      </w:tr>
      <w:tr w:rsidR="00A9618A" w:rsidRPr="00474D11" w14:paraId="4E8382E7" w14:textId="77777777" w:rsidTr="00A9618A">
        <w:trPr>
          <w:trHeight w:val="32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4A485B8" w14:textId="77777777" w:rsidR="00A9618A" w:rsidRPr="00474D11" w:rsidRDefault="00A9618A" w:rsidP="00F10EBC">
            <w:pPr>
              <w:jc w:val="center"/>
              <w:rPr>
                <w:rFonts w:cs="Arial"/>
                <w:sz w:val="16"/>
                <w:szCs w:val="16"/>
                <w:lang w:eastAsia="en-GB"/>
              </w:rPr>
            </w:pPr>
            <w:r w:rsidRPr="00474D11">
              <w:rPr>
                <w:rFonts w:cs="Arial"/>
                <w:sz w:val="16"/>
                <w:szCs w:val="16"/>
                <w:lang w:eastAsia="en-GB"/>
              </w:rPr>
              <w:t>762</w:t>
            </w:r>
          </w:p>
        </w:tc>
        <w:tc>
          <w:tcPr>
            <w:tcW w:w="2439" w:type="dxa"/>
            <w:tcBorders>
              <w:top w:val="nil"/>
              <w:left w:val="nil"/>
              <w:bottom w:val="single" w:sz="4" w:space="0" w:color="auto"/>
              <w:right w:val="single" w:sz="4" w:space="0" w:color="auto"/>
            </w:tcBorders>
            <w:shd w:val="clear" w:color="auto" w:fill="auto"/>
            <w:noWrap/>
            <w:vAlign w:val="bottom"/>
            <w:hideMark/>
          </w:tcPr>
          <w:p w14:paraId="56AAAE8C" w14:textId="77777777" w:rsidR="00A9618A" w:rsidRPr="00474D11" w:rsidRDefault="00A9618A" w:rsidP="00F10EBC">
            <w:pPr>
              <w:rPr>
                <w:rFonts w:cs="Arial"/>
                <w:sz w:val="16"/>
                <w:szCs w:val="16"/>
                <w:lang w:eastAsia="en-GB"/>
              </w:rPr>
            </w:pPr>
            <w:r w:rsidRPr="00474D11">
              <w:rPr>
                <w:rFonts w:cs="Arial"/>
                <w:sz w:val="16"/>
                <w:szCs w:val="16"/>
                <w:lang w:eastAsia="en-GB"/>
              </w:rPr>
              <w:t xml:space="preserve">762 - Whitmore Rd, </w:t>
            </w:r>
            <w:proofErr w:type="spellStart"/>
            <w:r w:rsidRPr="00474D11">
              <w:rPr>
                <w:rFonts w:cs="Arial"/>
                <w:sz w:val="16"/>
                <w:szCs w:val="16"/>
                <w:lang w:eastAsia="en-GB"/>
              </w:rPr>
              <w:t>opp</w:t>
            </w:r>
            <w:proofErr w:type="spellEnd"/>
            <w:r w:rsidRPr="00474D11">
              <w:rPr>
                <w:rFonts w:cs="Arial"/>
                <w:sz w:val="16"/>
                <w:szCs w:val="16"/>
                <w:lang w:eastAsia="en-GB"/>
              </w:rPr>
              <w:t xml:space="preserve"> #48</w:t>
            </w:r>
          </w:p>
        </w:tc>
        <w:tc>
          <w:tcPr>
            <w:tcW w:w="901" w:type="dxa"/>
            <w:tcBorders>
              <w:top w:val="nil"/>
              <w:left w:val="nil"/>
              <w:bottom w:val="single" w:sz="4" w:space="0" w:color="auto"/>
              <w:right w:val="single" w:sz="4" w:space="0" w:color="auto"/>
            </w:tcBorders>
            <w:shd w:val="clear" w:color="auto" w:fill="auto"/>
            <w:noWrap/>
            <w:hideMark/>
          </w:tcPr>
          <w:p w14:paraId="6CF70E5E" w14:textId="77777777" w:rsidR="00A9618A" w:rsidRPr="00474D11" w:rsidRDefault="00A9618A" w:rsidP="00F10EBC">
            <w:pPr>
              <w:jc w:val="center"/>
              <w:rPr>
                <w:rFonts w:cs="Arial"/>
                <w:sz w:val="16"/>
                <w:szCs w:val="16"/>
                <w:lang w:eastAsia="en-GB"/>
              </w:rPr>
            </w:pPr>
            <w:r w:rsidRPr="00474D11">
              <w:rPr>
                <w:rFonts w:cs="Arial"/>
                <w:sz w:val="16"/>
                <w:szCs w:val="16"/>
                <w:lang w:eastAsia="en-GB"/>
              </w:rPr>
              <w:t>N</w:t>
            </w:r>
          </w:p>
        </w:tc>
        <w:tc>
          <w:tcPr>
            <w:tcW w:w="1287" w:type="dxa"/>
            <w:tcBorders>
              <w:top w:val="nil"/>
              <w:left w:val="nil"/>
              <w:bottom w:val="single" w:sz="4" w:space="0" w:color="auto"/>
              <w:right w:val="single" w:sz="4" w:space="0" w:color="auto"/>
            </w:tcBorders>
            <w:shd w:val="clear" w:color="auto" w:fill="auto"/>
            <w:noWrap/>
            <w:vAlign w:val="bottom"/>
            <w:hideMark/>
          </w:tcPr>
          <w:p w14:paraId="5CEF205C" w14:textId="77777777" w:rsidR="00A9618A" w:rsidRPr="00474D11" w:rsidRDefault="00A9618A" w:rsidP="00F10EBC">
            <w:pPr>
              <w:jc w:val="center"/>
              <w:rPr>
                <w:rFonts w:cs="Arial"/>
                <w:sz w:val="16"/>
                <w:szCs w:val="16"/>
                <w:lang w:eastAsia="en-GB"/>
              </w:rPr>
            </w:pPr>
            <w:r w:rsidRPr="00474D11">
              <w:rPr>
                <w:rFonts w:cs="Arial"/>
                <w:sz w:val="16"/>
                <w:szCs w:val="16"/>
                <w:lang w:eastAsia="en-GB"/>
              </w:rPr>
              <w:t>Mon-Fri 08:00 - 18:30</w:t>
            </w:r>
          </w:p>
        </w:tc>
        <w:tc>
          <w:tcPr>
            <w:tcW w:w="3890" w:type="dxa"/>
            <w:tcBorders>
              <w:top w:val="nil"/>
              <w:left w:val="nil"/>
              <w:bottom w:val="single" w:sz="4" w:space="0" w:color="auto"/>
              <w:right w:val="single" w:sz="4" w:space="0" w:color="auto"/>
            </w:tcBorders>
            <w:shd w:val="clear" w:color="auto" w:fill="auto"/>
            <w:noWrap/>
            <w:vAlign w:val="bottom"/>
            <w:hideMark/>
          </w:tcPr>
          <w:p w14:paraId="5CB95F22" w14:textId="77777777" w:rsidR="00A9618A" w:rsidRPr="00474D11" w:rsidRDefault="00A9618A" w:rsidP="00F10EBC">
            <w:pPr>
              <w:jc w:val="center"/>
              <w:rPr>
                <w:rFonts w:cs="Arial"/>
                <w:sz w:val="16"/>
                <w:szCs w:val="16"/>
                <w:lang w:eastAsia="en-GB"/>
              </w:rPr>
            </w:pPr>
            <w:r w:rsidRPr="00474D11">
              <w:rPr>
                <w:rFonts w:cs="Arial"/>
                <w:sz w:val="16"/>
                <w:szCs w:val="16"/>
                <w:lang w:eastAsia="en-GB"/>
              </w:rPr>
              <w:t>Due to no PP at location retain contactless P &amp; D machine</w:t>
            </w:r>
          </w:p>
        </w:tc>
      </w:tr>
    </w:tbl>
    <w:p w14:paraId="42D4BEE3" w14:textId="78CD130B" w:rsidR="08D66E7A" w:rsidRDefault="00E37409" w:rsidP="0094794C">
      <w:pPr>
        <w:spacing w:before="240"/>
        <w:ind w:left="720" w:hanging="720"/>
        <w:jc w:val="both"/>
        <w:rPr>
          <w:rFonts w:eastAsia="Arial" w:cs="Arial"/>
          <w:szCs w:val="24"/>
        </w:rPr>
      </w:pPr>
      <w:r w:rsidRPr="00E37409">
        <w:t>5.8</w:t>
      </w:r>
      <w:r w:rsidRPr="00E37409">
        <w:tab/>
        <w:t xml:space="preserve">Furthermore, another 4 sites, cannot accommodate the </w:t>
      </w:r>
      <w:proofErr w:type="spellStart"/>
      <w:r w:rsidR="00453C02">
        <w:t>P</w:t>
      </w:r>
      <w:r w:rsidRPr="00E37409">
        <w:t>ay</w:t>
      </w:r>
      <w:r w:rsidR="00453C02">
        <w:t>P</w:t>
      </w:r>
      <w:r w:rsidRPr="00E37409">
        <w:t>oint</w:t>
      </w:r>
      <w:proofErr w:type="spellEnd"/>
      <w:r w:rsidRPr="00E37409">
        <w:t xml:space="preserve"> in a shop option and the locations are underused for a cost-effective enforcement of paid for parking, so it is proposed that these will be amended to free </w:t>
      </w:r>
      <w:r w:rsidR="00ED05DD">
        <w:t xml:space="preserve">parking </w:t>
      </w:r>
      <w:r w:rsidRPr="00E37409">
        <w:t>bay</w:t>
      </w:r>
      <w:r w:rsidR="00ED05DD">
        <w:t>s</w:t>
      </w:r>
      <w:r w:rsidRPr="00E37409">
        <w:t xml:space="preserve"> with a maximum stay of 1-2 hours free or </w:t>
      </w:r>
      <w:r w:rsidRPr="00E37409">
        <w:lastRenderedPageBreak/>
        <w:t xml:space="preserve">charge and a maximum stay / no return period implemented. </w:t>
      </w:r>
      <w:r w:rsidR="0094794C">
        <w:t>Table 2 below sets out these sites:</w:t>
      </w:r>
    </w:p>
    <w:p w14:paraId="26ABC5B2" w14:textId="7F0151CD" w:rsidR="00930761" w:rsidRDefault="00930761" w:rsidP="4DF0E8CF">
      <w:pPr>
        <w:spacing w:before="240"/>
        <w:rPr>
          <w:rFonts w:eastAsia="Arial" w:cs="Arial"/>
          <w:szCs w:val="24"/>
        </w:rPr>
      </w:pPr>
      <w:r w:rsidRPr="00930761">
        <w:rPr>
          <w:noProof/>
          <w:szCs w:val="24"/>
        </w:rPr>
        <w:drawing>
          <wp:inline distT="0" distB="0" distL="0" distR="0" wp14:anchorId="70AC2885" wp14:editId="119A5E0E">
            <wp:extent cx="5276215" cy="1148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6215" cy="1148715"/>
                    </a:xfrm>
                    <a:prstGeom prst="rect">
                      <a:avLst/>
                    </a:prstGeom>
                  </pic:spPr>
                </pic:pic>
              </a:graphicData>
            </a:graphic>
          </wp:inline>
        </w:drawing>
      </w:r>
    </w:p>
    <w:p w14:paraId="33AD8869" w14:textId="7F9A5F74" w:rsidR="00B4314C" w:rsidRDefault="2FD15D5F" w:rsidP="00564FF3">
      <w:pPr>
        <w:spacing w:before="240"/>
        <w:ind w:left="720" w:hanging="720"/>
      </w:pPr>
      <w:r>
        <w:t>5.9</w:t>
      </w:r>
      <w:r>
        <w:tab/>
      </w:r>
      <w:r w:rsidR="24AC652E">
        <w:t xml:space="preserve">Finally, the council is also proposing to implement 1-hour free parking in all council car parks </w:t>
      </w:r>
      <w:r w:rsidR="00564FF3">
        <w:t xml:space="preserve">except West House and Leisure Centre car parks where the current arrangements will remain in place. </w:t>
      </w:r>
      <w:r w:rsidR="24AC652E">
        <w:t xml:space="preserve">  </w:t>
      </w:r>
    </w:p>
    <w:p w14:paraId="08474101" w14:textId="1E377AEB" w:rsidR="00ED239D" w:rsidRDefault="000C5754" w:rsidP="00D062DC">
      <w:pPr>
        <w:spacing w:before="240"/>
        <w:rPr>
          <w:szCs w:val="24"/>
        </w:rPr>
      </w:pPr>
      <w:r>
        <w:rPr>
          <w:szCs w:val="24"/>
        </w:rPr>
        <w:t>5.1</w:t>
      </w:r>
      <w:r w:rsidR="003E2068">
        <w:rPr>
          <w:szCs w:val="24"/>
        </w:rPr>
        <w:t>0</w:t>
      </w:r>
      <w:r w:rsidR="003E2068">
        <w:rPr>
          <w:szCs w:val="24"/>
        </w:rPr>
        <w:tab/>
      </w:r>
      <w:r w:rsidR="00ED239D" w:rsidRPr="00A0403A">
        <w:rPr>
          <w:szCs w:val="24"/>
        </w:rPr>
        <w:t xml:space="preserve">For </w:t>
      </w:r>
      <w:r w:rsidR="00ED239D" w:rsidRPr="00891D45">
        <w:rPr>
          <w:rFonts w:cs="Arial"/>
          <w:szCs w:val="24"/>
          <w:lang w:eastAsia="en-GB"/>
        </w:rPr>
        <w:t>Registrars</w:t>
      </w:r>
      <w:r w:rsidR="009E2353">
        <w:rPr>
          <w:rFonts w:cs="Arial"/>
          <w:szCs w:val="24"/>
          <w:lang w:eastAsia="en-GB"/>
        </w:rPr>
        <w:t xml:space="preserve"> and</w:t>
      </w:r>
      <w:r w:rsidR="00ED239D" w:rsidRPr="00891D45">
        <w:rPr>
          <w:rFonts w:cs="Arial"/>
          <w:szCs w:val="24"/>
          <w:lang w:eastAsia="en-GB"/>
        </w:rPr>
        <w:t xml:space="preserve"> Libraries</w:t>
      </w:r>
      <w:r w:rsidR="00ED239D" w:rsidRPr="00891D45">
        <w:rPr>
          <w:rStyle w:val="CommentReference"/>
          <w:sz w:val="24"/>
          <w:szCs w:val="24"/>
        </w:rPr>
        <w:t>,</w:t>
      </w:r>
      <w:r w:rsidR="00ED239D" w:rsidRPr="00891D45">
        <w:rPr>
          <w:rFonts w:cs="Arial"/>
          <w:szCs w:val="24"/>
          <w:lang w:eastAsia="en-GB"/>
        </w:rPr>
        <w:t xml:space="preserve"> cash will continue to be accepted but only </w:t>
      </w:r>
      <w:r w:rsidR="003E2068">
        <w:rPr>
          <w:rFonts w:cs="Arial"/>
          <w:szCs w:val="24"/>
          <w:lang w:eastAsia="en-GB"/>
        </w:rPr>
        <w:tab/>
      </w:r>
      <w:r w:rsidR="00D66248">
        <w:rPr>
          <w:rFonts w:cs="Arial"/>
          <w:szCs w:val="24"/>
          <w:lang w:eastAsia="en-GB"/>
        </w:rPr>
        <w:t>where necessary</w:t>
      </w:r>
      <w:r w:rsidR="009E2353">
        <w:rPr>
          <w:rFonts w:cs="Arial"/>
          <w:szCs w:val="24"/>
          <w:lang w:eastAsia="en-GB"/>
        </w:rPr>
        <w:t>,</w:t>
      </w:r>
      <w:r w:rsidR="00D66248">
        <w:rPr>
          <w:rFonts w:cs="Arial"/>
          <w:szCs w:val="24"/>
          <w:lang w:eastAsia="en-GB"/>
        </w:rPr>
        <w:t xml:space="preserve"> </w:t>
      </w:r>
      <w:r w:rsidR="00ED239D" w:rsidRPr="00891D45">
        <w:rPr>
          <w:rFonts w:cs="Arial"/>
          <w:szCs w:val="24"/>
          <w:lang w:eastAsia="en-GB"/>
        </w:rPr>
        <w:t>and other methods will be promoted.</w:t>
      </w:r>
      <w:r w:rsidR="00B56D34">
        <w:rPr>
          <w:rFonts w:cs="Arial"/>
          <w:szCs w:val="24"/>
          <w:lang w:eastAsia="en-GB"/>
        </w:rPr>
        <w:t xml:space="preserve"> The reason for </w:t>
      </w:r>
      <w:r w:rsidR="00D66248">
        <w:rPr>
          <w:rFonts w:cs="Arial"/>
          <w:szCs w:val="24"/>
          <w:lang w:eastAsia="en-GB"/>
        </w:rPr>
        <w:tab/>
      </w:r>
      <w:r w:rsidR="00B56D34">
        <w:rPr>
          <w:rFonts w:cs="Arial"/>
          <w:szCs w:val="24"/>
          <w:lang w:eastAsia="en-GB"/>
        </w:rPr>
        <w:t xml:space="preserve">this is that the equality impact </w:t>
      </w:r>
      <w:r w:rsidR="00A0403A">
        <w:rPr>
          <w:rFonts w:cs="Arial"/>
          <w:szCs w:val="24"/>
          <w:lang w:eastAsia="en-GB"/>
        </w:rPr>
        <w:t>assessment</w:t>
      </w:r>
      <w:r w:rsidR="00B56D34">
        <w:rPr>
          <w:rFonts w:cs="Arial"/>
          <w:szCs w:val="24"/>
          <w:lang w:eastAsia="en-GB"/>
        </w:rPr>
        <w:t xml:space="preserve"> has identified that there </w:t>
      </w:r>
      <w:r w:rsidR="00D66248">
        <w:rPr>
          <w:rFonts w:cs="Arial"/>
          <w:szCs w:val="24"/>
          <w:lang w:eastAsia="en-GB"/>
        </w:rPr>
        <w:tab/>
      </w:r>
      <w:r w:rsidR="00B56D34">
        <w:rPr>
          <w:rFonts w:cs="Arial"/>
          <w:szCs w:val="24"/>
          <w:lang w:eastAsia="en-GB"/>
        </w:rPr>
        <w:t xml:space="preserve">is </w:t>
      </w:r>
      <w:r w:rsidR="00D66248">
        <w:rPr>
          <w:rFonts w:cs="Arial"/>
          <w:szCs w:val="24"/>
          <w:lang w:eastAsia="en-GB"/>
        </w:rPr>
        <w:tab/>
      </w:r>
      <w:r w:rsidR="00B56D34">
        <w:rPr>
          <w:rFonts w:cs="Arial"/>
          <w:szCs w:val="24"/>
          <w:lang w:eastAsia="en-GB"/>
        </w:rPr>
        <w:t>an adverse equ</w:t>
      </w:r>
      <w:r w:rsidR="008924C0">
        <w:rPr>
          <w:rFonts w:cs="Arial"/>
          <w:szCs w:val="24"/>
          <w:lang w:eastAsia="en-GB"/>
        </w:rPr>
        <w:t>alities</w:t>
      </w:r>
      <w:r w:rsidR="00B56D34">
        <w:rPr>
          <w:rFonts w:cs="Arial"/>
          <w:szCs w:val="24"/>
          <w:lang w:eastAsia="en-GB"/>
        </w:rPr>
        <w:t xml:space="preserve"> </w:t>
      </w:r>
      <w:r w:rsidR="008924C0">
        <w:rPr>
          <w:rFonts w:cs="Arial"/>
          <w:szCs w:val="24"/>
          <w:lang w:eastAsia="en-GB"/>
        </w:rPr>
        <w:t xml:space="preserve">impact on certain protected characteristics such </w:t>
      </w:r>
      <w:r w:rsidR="00D66248">
        <w:rPr>
          <w:rFonts w:cs="Arial"/>
          <w:szCs w:val="24"/>
          <w:lang w:eastAsia="en-GB"/>
        </w:rPr>
        <w:tab/>
      </w:r>
      <w:r w:rsidR="008924C0">
        <w:rPr>
          <w:rFonts w:cs="Arial"/>
          <w:szCs w:val="24"/>
          <w:lang w:eastAsia="en-GB"/>
        </w:rPr>
        <w:t>as older adults,</w:t>
      </w:r>
      <w:r w:rsidR="006E512C">
        <w:rPr>
          <w:rFonts w:cs="Arial"/>
          <w:szCs w:val="24"/>
          <w:lang w:eastAsia="en-GB"/>
        </w:rPr>
        <w:t xml:space="preserve"> and disabled persons.</w:t>
      </w:r>
      <w:r w:rsidR="00ED239D">
        <w:rPr>
          <w:rFonts w:cs="Arial"/>
          <w:szCs w:val="24"/>
          <w:lang w:eastAsia="en-GB"/>
        </w:rPr>
        <w:t xml:space="preserve"> For the Civic amenity site </w:t>
      </w:r>
      <w:r w:rsidR="00D66248">
        <w:rPr>
          <w:rFonts w:cs="Arial"/>
          <w:szCs w:val="24"/>
          <w:lang w:eastAsia="en-GB"/>
        </w:rPr>
        <w:tab/>
      </w:r>
      <w:r w:rsidR="00891D45">
        <w:rPr>
          <w:rFonts w:cs="Arial"/>
          <w:szCs w:val="24"/>
          <w:lang w:eastAsia="en-GB"/>
        </w:rPr>
        <w:t xml:space="preserve">contactless payments will be taken. </w:t>
      </w:r>
    </w:p>
    <w:p w14:paraId="127AECF1" w14:textId="77777777" w:rsidR="00D062DC" w:rsidRPr="00D062DC" w:rsidRDefault="00D062DC" w:rsidP="00D062DC">
      <w:pPr>
        <w:spacing w:before="240"/>
        <w:rPr>
          <w:szCs w:val="24"/>
        </w:rPr>
      </w:pPr>
    </w:p>
    <w:p w14:paraId="12B2B7E2" w14:textId="19C5EC62" w:rsidR="00333FAA" w:rsidRDefault="00C07C89" w:rsidP="00012F18">
      <w:pPr>
        <w:pStyle w:val="Heading4"/>
        <w:rPr>
          <w:bCs/>
          <w:sz w:val="28"/>
          <w:szCs w:val="28"/>
        </w:rPr>
      </w:pPr>
      <w:r>
        <w:rPr>
          <w:bCs/>
          <w:sz w:val="28"/>
          <w:szCs w:val="28"/>
        </w:rPr>
        <w:t>6</w:t>
      </w:r>
      <w:r w:rsidR="00012F18">
        <w:rPr>
          <w:bCs/>
          <w:sz w:val="28"/>
          <w:szCs w:val="28"/>
        </w:rPr>
        <w:tab/>
      </w:r>
      <w:r w:rsidR="138895A3" w:rsidRPr="4DF0E8CF">
        <w:rPr>
          <w:bCs/>
          <w:sz w:val="28"/>
          <w:szCs w:val="28"/>
        </w:rPr>
        <w:t>Performance Issues</w:t>
      </w:r>
    </w:p>
    <w:p w14:paraId="13006FB9" w14:textId="77777777" w:rsidR="00012F18" w:rsidRDefault="00012F18" w:rsidP="00012F18">
      <w:pPr>
        <w:tabs>
          <w:tab w:val="left" w:pos="3600"/>
        </w:tabs>
        <w:ind w:left="720"/>
        <w:jc w:val="both"/>
        <w:rPr>
          <w:rFonts w:eastAsia="Arial"/>
        </w:rPr>
      </w:pPr>
    </w:p>
    <w:p w14:paraId="6F0CBEF3" w14:textId="5011DA9A" w:rsidR="00741A70" w:rsidRDefault="00012F18" w:rsidP="00012F18">
      <w:pPr>
        <w:tabs>
          <w:tab w:val="left" w:pos="3600"/>
        </w:tabs>
        <w:ind w:left="720" w:hanging="720"/>
        <w:jc w:val="both"/>
        <w:rPr>
          <w:szCs w:val="24"/>
        </w:rPr>
      </w:pPr>
      <w:r>
        <w:rPr>
          <w:rFonts w:eastAsia="Arial"/>
        </w:rPr>
        <w:t>6.1</w:t>
      </w:r>
      <w:r>
        <w:rPr>
          <w:rFonts w:eastAsia="Arial"/>
        </w:rPr>
        <w:tab/>
      </w:r>
      <w:r w:rsidR="00741A70" w:rsidRPr="00741A70">
        <w:rPr>
          <w:szCs w:val="24"/>
        </w:rPr>
        <w:t>New performance measures will be put in place to monitor and record the take</w:t>
      </w:r>
      <w:r w:rsidR="009312AE">
        <w:rPr>
          <w:szCs w:val="24"/>
        </w:rPr>
        <w:t xml:space="preserve"> </w:t>
      </w:r>
      <w:r w:rsidR="00741A70" w:rsidRPr="00741A70">
        <w:rPr>
          <w:szCs w:val="24"/>
        </w:rPr>
        <w:t>up of the one-hour free parking. This will al</w:t>
      </w:r>
      <w:r w:rsidR="009312AE">
        <w:rPr>
          <w:szCs w:val="24"/>
        </w:rPr>
        <w:t>so</w:t>
      </w:r>
      <w:r w:rsidR="00741A70" w:rsidRPr="00741A70">
        <w:rPr>
          <w:szCs w:val="24"/>
        </w:rPr>
        <w:t xml:space="preserve"> be monitored to ensure </w:t>
      </w:r>
      <w:r w:rsidR="009312AE">
        <w:rPr>
          <w:szCs w:val="24"/>
        </w:rPr>
        <w:t xml:space="preserve">they meet </w:t>
      </w:r>
      <w:r w:rsidR="00741A70" w:rsidRPr="00741A70">
        <w:rPr>
          <w:szCs w:val="24"/>
        </w:rPr>
        <w:t>the customer needs</w:t>
      </w:r>
      <w:r w:rsidR="009312AE">
        <w:rPr>
          <w:szCs w:val="24"/>
        </w:rPr>
        <w:t xml:space="preserve"> regarding ease of usage</w:t>
      </w:r>
      <w:r w:rsidR="00B93641">
        <w:rPr>
          <w:szCs w:val="24"/>
        </w:rPr>
        <w:t xml:space="preserve"> </w:t>
      </w:r>
      <w:r w:rsidR="00741A70" w:rsidRPr="00741A70">
        <w:rPr>
          <w:szCs w:val="24"/>
        </w:rPr>
        <w:t>and deliver the</w:t>
      </w:r>
      <w:r w:rsidR="009312AE">
        <w:rPr>
          <w:szCs w:val="24"/>
        </w:rPr>
        <w:t xml:space="preserve"> </w:t>
      </w:r>
      <w:r w:rsidR="00741A70" w:rsidRPr="00741A70">
        <w:rPr>
          <w:szCs w:val="24"/>
        </w:rPr>
        <w:t>objectives of the new policy</w:t>
      </w:r>
      <w:r w:rsidR="009312AE">
        <w:rPr>
          <w:szCs w:val="24"/>
        </w:rPr>
        <w:t>;</w:t>
      </w:r>
      <w:r w:rsidR="00741A70" w:rsidRPr="00741A70">
        <w:rPr>
          <w:szCs w:val="24"/>
        </w:rPr>
        <w:t xml:space="preserve"> to support local businesses, via </w:t>
      </w:r>
      <w:r w:rsidR="009312AE">
        <w:rPr>
          <w:szCs w:val="24"/>
        </w:rPr>
        <w:t xml:space="preserve">increased </w:t>
      </w:r>
      <w:r w:rsidR="00741A70" w:rsidRPr="00741A70">
        <w:rPr>
          <w:szCs w:val="24"/>
        </w:rPr>
        <w:t>footfall.</w:t>
      </w:r>
    </w:p>
    <w:p w14:paraId="51EAFC1D" w14:textId="3ED6B370" w:rsidR="009312AE" w:rsidRDefault="009312AE" w:rsidP="009312AE">
      <w:pPr>
        <w:tabs>
          <w:tab w:val="left" w:pos="3600"/>
        </w:tabs>
        <w:rPr>
          <w:szCs w:val="24"/>
        </w:rPr>
      </w:pPr>
    </w:p>
    <w:p w14:paraId="482D5093" w14:textId="47A5533C" w:rsidR="00333FAA" w:rsidRDefault="00012F18" w:rsidP="4DF0E8CF">
      <w:pPr>
        <w:pStyle w:val="Heading4"/>
        <w:rPr>
          <w:sz w:val="28"/>
          <w:szCs w:val="28"/>
        </w:rPr>
      </w:pPr>
      <w:r>
        <w:rPr>
          <w:sz w:val="28"/>
          <w:szCs w:val="28"/>
        </w:rPr>
        <w:t>7</w:t>
      </w:r>
      <w:r>
        <w:rPr>
          <w:sz w:val="28"/>
          <w:szCs w:val="28"/>
        </w:rPr>
        <w:tab/>
      </w:r>
      <w:r w:rsidR="138895A3" w:rsidRPr="4DF0E8CF">
        <w:rPr>
          <w:sz w:val="28"/>
          <w:szCs w:val="28"/>
        </w:rPr>
        <w:t>Environmental Implications</w:t>
      </w:r>
    </w:p>
    <w:p w14:paraId="2C770FB9" w14:textId="77777777" w:rsidR="00012F18" w:rsidRPr="00012F18" w:rsidRDefault="00012F18" w:rsidP="00012F18">
      <w:pPr>
        <w:rPr>
          <w:rFonts w:eastAsia="Arial"/>
        </w:rPr>
      </w:pPr>
    </w:p>
    <w:p w14:paraId="44A2BC76" w14:textId="0ED5B70F" w:rsidR="00741A70" w:rsidRPr="009312AE" w:rsidRDefault="00012F18" w:rsidP="00012F18">
      <w:pPr>
        <w:ind w:left="709" w:hanging="709"/>
        <w:jc w:val="both"/>
        <w:rPr>
          <w:szCs w:val="24"/>
        </w:rPr>
      </w:pPr>
      <w:r>
        <w:rPr>
          <w:szCs w:val="24"/>
        </w:rPr>
        <w:t>7.1</w:t>
      </w:r>
      <w:r>
        <w:rPr>
          <w:szCs w:val="24"/>
        </w:rPr>
        <w:tab/>
      </w:r>
      <w:r w:rsidR="00741A70" w:rsidRPr="009312AE">
        <w:rPr>
          <w:szCs w:val="24"/>
        </w:rPr>
        <w:t>The implementation of the strategy will have some benefits regarding environmental impacts as the new model will reduce cash in transit journeys, paper receipts</w:t>
      </w:r>
      <w:r w:rsidR="009312AE">
        <w:rPr>
          <w:szCs w:val="24"/>
        </w:rPr>
        <w:t xml:space="preserve"> issued to motorists</w:t>
      </w:r>
      <w:r w:rsidR="00741A70" w:rsidRPr="009312AE">
        <w:rPr>
          <w:szCs w:val="24"/>
        </w:rPr>
        <w:t xml:space="preserve"> as well as the need to build a bullion room.</w:t>
      </w:r>
    </w:p>
    <w:p w14:paraId="6E691DFF" w14:textId="77777777" w:rsidR="009312AE" w:rsidRPr="009312AE" w:rsidRDefault="009312AE" w:rsidP="009312AE">
      <w:pPr>
        <w:jc w:val="both"/>
        <w:rPr>
          <w:rFonts w:eastAsia="Arial" w:cs="Arial"/>
          <w:szCs w:val="24"/>
        </w:rPr>
      </w:pPr>
    </w:p>
    <w:p w14:paraId="5B139666" w14:textId="6DC5FEA8" w:rsidR="009312AE" w:rsidRPr="009312AE" w:rsidRDefault="00012F18" w:rsidP="00012F18">
      <w:pPr>
        <w:ind w:left="709" w:hanging="709"/>
        <w:jc w:val="both"/>
        <w:rPr>
          <w:szCs w:val="24"/>
        </w:rPr>
      </w:pPr>
      <w:r>
        <w:rPr>
          <w:szCs w:val="24"/>
        </w:rPr>
        <w:t>7.2</w:t>
      </w:r>
      <w:r>
        <w:rPr>
          <w:szCs w:val="24"/>
        </w:rPr>
        <w:tab/>
      </w:r>
      <w:r w:rsidR="009312AE" w:rsidRPr="009312AE">
        <w:rPr>
          <w:szCs w:val="24"/>
        </w:rPr>
        <w:t xml:space="preserve">Regarding the increasing the free parking from 20 minutes to 1 hour, this </w:t>
      </w:r>
      <w:r w:rsidR="00A36D13">
        <w:rPr>
          <w:szCs w:val="24"/>
        </w:rPr>
        <w:t xml:space="preserve">may </w:t>
      </w:r>
      <w:r w:rsidR="00A36D13" w:rsidRPr="009312AE">
        <w:rPr>
          <w:szCs w:val="24"/>
        </w:rPr>
        <w:t>have</w:t>
      </w:r>
      <w:r w:rsidR="009312AE" w:rsidRPr="009312AE">
        <w:rPr>
          <w:szCs w:val="24"/>
        </w:rPr>
        <w:t xml:space="preserve"> some environmental benefits as residents will not </w:t>
      </w:r>
      <w:r w:rsidR="009312AE">
        <w:rPr>
          <w:szCs w:val="24"/>
        </w:rPr>
        <w:t xml:space="preserve">need to </w:t>
      </w:r>
      <w:r w:rsidR="009312AE" w:rsidRPr="009312AE">
        <w:rPr>
          <w:szCs w:val="24"/>
        </w:rPr>
        <w:t>move their cars as often therefore reducing emissions.</w:t>
      </w:r>
    </w:p>
    <w:p w14:paraId="2A109089" w14:textId="77777777" w:rsidR="009312AE" w:rsidRPr="009312AE" w:rsidRDefault="009312AE" w:rsidP="009312AE">
      <w:pPr>
        <w:tabs>
          <w:tab w:val="left" w:pos="3600"/>
        </w:tabs>
        <w:jc w:val="both"/>
        <w:rPr>
          <w:szCs w:val="24"/>
        </w:rPr>
      </w:pPr>
    </w:p>
    <w:p w14:paraId="6EC3AAC3" w14:textId="435CD55E" w:rsidR="009312AE" w:rsidRPr="00CB2CBC" w:rsidRDefault="00012F18" w:rsidP="00CB2CBC">
      <w:pPr>
        <w:pStyle w:val="Heading3"/>
      </w:pPr>
      <w:r>
        <w:t>8</w:t>
      </w:r>
      <w:r>
        <w:tab/>
      </w:r>
      <w:r w:rsidR="5A80A01B" w:rsidRPr="009312AE">
        <w:t>Procurement Implications</w:t>
      </w:r>
      <w:r w:rsidR="009312AE" w:rsidRPr="00906747">
        <w:rPr>
          <w:szCs w:val="24"/>
          <w:lang w:eastAsia="en-GB"/>
        </w:rPr>
        <w:t xml:space="preserve"> </w:t>
      </w:r>
    </w:p>
    <w:p w14:paraId="637ADA4C" w14:textId="77777777" w:rsidR="009312AE" w:rsidRPr="00906747" w:rsidRDefault="009312AE" w:rsidP="009312AE">
      <w:pPr>
        <w:autoSpaceDE w:val="0"/>
        <w:autoSpaceDN w:val="0"/>
        <w:adjustRightInd w:val="0"/>
        <w:jc w:val="both"/>
        <w:rPr>
          <w:rFonts w:cs="Arial"/>
          <w:szCs w:val="24"/>
          <w:lang w:eastAsia="en-GB"/>
        </w:rPr>
      </w:pPr>
    </w:p>
    <w:p w14:paraId="7B157F54" w14:textId="4E1838F3" w:rsidR="009312AE" w:rsidRDefault="00012F18" w:rsidP="00012F18">
      <w:pPr>
        <w:autoSpaceDE w:val="0"/>
        <w:autoSpaceDN w:val="0"/>
        <w:adjustRightInd w:val="0"/>
        <w:ind w:left="709" w:hanging="709"/>
        <w:jc w:val="both"/>
        <w:rPr>
          <w:rFonts w:cs="Arial"/>
          <w:szCs w:val="24"/>
          <w:lang w:eastAsia="en-GB"/>
        </w:rPr>
      </w:pPr>
      <w:r>
        <w:rPr>
          <w:rFonts w:cs="Arial"/>
          <w:szCs w:val="24"/>
          <w:lang w:eastAsia="en-GB"/>
        </w:rPr>
        <w:t>8.</w:t>
      </w:r>
      <w:r w:rsidR="00CB2CBC">
        <w:rPr>
          <w:rFonts w:cs="Arial"/>
          <w:szCs w:val="24"/>
          <w:lang w:eastAsia="en-GB"/>
        </w:rPr>
        <w:t>1</w:t>
      </w:r>
      <w:r>
        <w:rPr>
          <w:rFonts w:cs="Arial"/>
          <w:szCs w:val="24"/>
          <w:lang w:eastAsia="en-GB"/>
        </w:rPr>
        <w:tab/>
      </w:r>
      <w:r w:rsidR="009312AE" w:rsidRPr="00906747">
        <w:rPr>
          <w:rFonts w:cs="Arial"/>
          <w:szCs w:val="24"/>
          <w:lang w:eastAsia="en-GB"/>
        </w:rPr>
        <w:t xml:space="preserve">The Services to be procured are subject to </w:t>
      </w:r>
      <w:r w:rsidR="00787328">
        <w:rPr>
          <w:rFonts w:cs="Arial"/>
          <w:szCs w:val="24"/>
          <w:lang w:eastAsia="en-GB"/>
        </w:rPr>
        <w:t xml:space="preserve">change controls to existing contracts. </w:t>
      </w:r>
      <w:r w:rsidR="009312AE" w:rsidRPr="00906747">
        <w:rPr>
          <w:rFonts w:cs="Arial"/>
          <w:szCs w:val="24"/>
          <w:lang w:eastAsia="en-GB"/>
        </w:rPr>
        <w:t xml:space="preserve">As </w:t>
      </w:r>
      <w:r w:rsidR="00787328">
        <w:rPr>
          <w:rFonts w:cs="Arial"/>
          <w:szCs w:val="24"/>
          <w:lang w:eastAsia="en-GB"/>
        </w:rPr>
        <w:t xml:space="preserve">such the arrangements being put in place do not appear to be </w:t>
      </w:r>
      <w:r w:rsidR="00CB2CBC">
        <w:rPr>
          <w:rFonts w:cs="Arial"/>
          <w:szCs w:val="24"/>
          <w:lang w:eastAsia="en-GB"/>
        </w:rPr>
        <w:t>s</w:t>
      </w:r>
      <w:r w:rsidR="009312AE" w:rsidRPr="00906747">
        <w:rPr>
          <w:rFonts w:cs="Arial"/>
          <w:szCs w:val="24"/>
          <w:lang w:eastAsia="en-GB"/>
        </w:rPr>
        <w:t xml:space="preserve">ubject to the full application of the Public Contracts Regulations 2015. </w:t>
      </w:r>
      <w:r w:rsidR="006B6425">
        <w:rPr>
          <w:rFonts w:cs="Arial"/>
          <w:szCs w:val="24"/>
          <w:lang w:eastAsia="en-GB"/>
        </w:rPr>
        <w:t>Any variation to this will go through the Council’s contract procedure rules.</w:t>
      </w:r>
    </w:p>
    <w:p w14:paraId="02C2C509" w14:textId="77777777" w:rsidR="009312AE" w:rsidRDefault="009312AE" w:rsidP="009312AE">
      <w:pPr>
        <w:autoSpaceDE w:val="0"/>
        <w:autoSpaceDN w:val="0"/>
        <w:adjustRightInd w:val="0"/>
        <w:jc w:val="both"/>
        <w:rPr>
          <w:rFonts w:cs="Arial"/>
          <w:szCs w:val="24"/>
          <w:lang w:eastAsia="en-GB"/>
        </w:rPr>
      </w:pPr>
    </w:p>
    <w:p w14:paraId="730FEAAE" w14:textId="6B93D290" w:rsidR="6AE8C432" w:rsidRDefault="00012F18" w:rsidP="00012F18">
      <w:pPr>
        <w:pStyle w:val="Heading3"/>
        <w:ind w:left="567" w:hanging="567"/>
      </w:pPr>
      <w:r>
        <w:rPr>
          <w:rFonts w:eastAsia="Arial"/>
        </w:rPr>
        <w:t>9</w:t>
      </w:r>
      <w:r>
        <w:rPr>
          <w:rFonts w:eastAsia="Arial"/>
        </w:rPr>
        <w:tab/>
      </w:r>
      <w:r w:rsidR="6AE8C432" w:rsidRPr="3AC90920">
        <w:rPr>
          <w:rFonts w:eastAsia="Arial"/>
        </w:rPr>
        <w:t>Risk Management Implications</w:t>
      </w:r>
    </w:p>
    <w:p w14:paraId="5EDB3BD3" w14:textId="00BA268D" w:rsidR="6AE8C432" w:rsidRDefault="00C50708" w:rsidP="00C50708">
      <w:pPr>
        <w:tabs>
          <w:tab w:val="left" w:pos="5610"/>
        </w:tabs>
        <w:ind w:left="567" w:hanging="567"/>
      </w:pPr>
      <w:r>
        <w:rPr>
          <w:rFonts w:eastAsia="Arial" w:cs="Arial"/>
          <w:szCs w:val="24"/>
          <w:lang w:val="en-US"/>
        </w:rPr>
        <w:tab/>
      </w:r>
      <w:r w:rsidR="6AE8C432" w:rsidRPr="3AC90920">
        <w:rPr>
          <w:rFonts w:eastAsia="Arial" w:cs="Arial"/>
          <w:szCs w:val="24"/>
          <w:lang w:val="en-US"/>
        </w:rPr>
        <w:t xml:space="preserve">Risks included on corporate or directorate risk register? </w:t>
      </w:r>
      <w:r w:rsidR="6AE8C432" w:rsidRPr="3AC90920">
        <w:rPr>
          <w:rFonts w:eastAsia="Arial" w:cs="Arial"/>
          <w:b/>
          <w:bCs/>
          <w:szCs w:val="24"/>
          <w:lang w:val="en-US"/>
        </w:rPr>
        <w:t>No</w:t>
      </w:r>
      <w:r w:rsidR="6AE8C432" w:rsidRPr="3AC90920">
        <w:rPr>
          <w:rFonts w:eastAsia="Arial" w:cs="Arial"/>
          <w:szCs w:val="24"/>
          <w:lang w:val="en-US"/>
        </w:rPr>
        <w:t xml:space="preserve">  </w:t>
      </w:r>
    </w:p>
    <w:p w14:paraId="29F11F73" w14:textId="5A2206C6" w:rsidR="6AE8C432" w:rsidRDefault="6AE8C432">
      <w:r w:rsidRPr="3AC90920">
        <w:rPr>
          <w:rFonts w:eastAsia="Arial" w:cs="Arial"/>
          <w:szCs w:val="24"/>
          <w:lang w:val="en-US"/>
        </w:rPr>
        <w:lastRenderedPageBreak/>
        <w:t xml:space="preserve">  </w:t>
      </w:r>
    </w:p>
    <w:p w14:paraId="667FE3B7" w14:textId="5B9F3825" w:rsidR="6AE8C432" w:rsidRDefault="6AE8C432" w:rsidP="00012F18">
      <w:pPr>
        <w:ind w:left="567"/>
      </w:pPr>
      <w:r w:rsidRPr="3AC90920">
        <w:rPr>
          <w:rFonts w:eastAsia="Arial" w:cs="Arial"/>
          <w:szCs w:val="24"/>
          <w:lang w:val="en-US"/>
        </w:rPr>
        <w:t xml:space="preserve">Separate risk register in place? </w:t>
      </w:r>
      <w:r w:rsidR="00073A63">
        <w:rPr>
          <w:rFonts w:eastAsia="Arial" w:cs="Arial"/>
          <w:szCs w:val="24"/>
          <w:lang w:val="en-US"/>
        </w:rPr>
        <w:t>No</w:t>
      </w:r>
      <w:r w:rsidRPr="3AC90920">
        <w:rPr>
          <w:rFonts w:eastAsia="Arial" w:cs="Arial"/>
          <w:b/>
          <w:bCs/>
          <w:szCs w:val="24"/>
          <w:lang w:val="en-US"/>
        </w:rPr>
        <w:t xml:space="preserve"> – A project risk register will be established and maintained for this project. </w:t>
      </w:r>
    </w:p>
    <w:p w14:paraId="4D2542CF" w14:textId="5D312425" w:rsidR="6AE8C432" w:rsidRDefault="6AE8C432" w:rsidP="00012F18">
      <w:pPr>
        <w:tabs>
          <w:tab w:val="left" w:pos="5610"/>
        </w:tabs>
        <w:ind w:left="567"/>
      </w:pPr>
      <w:r w:rsidRPr="3AC90920">
        <w:rPr>
          <w:rFonts w:eastAsia="Arial" w:cs="Arial"/>
          <w:szCs w:val="24"/>
        </w:rPr>
        <w:t xml:space="preserve"> </w:t>
      </w:r>
    </w:p>
    <w:p w14:paraId="3323589B" w14:textId="7ACA2C42" w:rsidR="6AE8C432" w:rsidRDefault="6AE8C432" w:rsidP="00012F18">
      <w:pPr>
        <w:tabs>
          <w:tab w:val="left" w:pos="5610"/>
        </w:tabs>
        <w:ind w:left="567"/>
      </w:pPr>
      <w:r w:rsidRPr="3AC90920">
        <w:rPr>
          <w:rFonts w:eastAsia="Arial" w:cs="Arial"/>
          <w:szCs w:val="24"/>
        </w:rPr>
        <w:t>T</w:t>
      </w:r>
      <w:r w:rsidR="60BDD63B" w:rsidRPr="3AC90920">
        <w:rPr>
          <w:rFonts w:eastAsia="Arial" w:cs="Arial"/>
          <w:szCs w:val="24"/>
        </w:rPr>
        <w:t xml:space="preserve">he following key risks should be </w:t>
      </w:r>
      <w:proofErr w:type="gramStart"/>
      <w:r w:rsidR="60BDD63B" w:rsidRPr="3AC90920">
        <w:rPr>
          <w:rFonts w:eastAsia="Arial" w:cs="Arial"/>
          <w:szCs w:val="24"/>
        </w:rPr>
        <w:t>taken into account</w:t>
      </w:r>
      <w:proofErr w:type="gramEnd"/>
      <w:r w:rsidR="60BDD63B" w:rsidRPr="3AC90920">
        <w:rPr>
          <w:rFonts w:eastAsia="Arial" w:cs="Arial"/>
          <w:szCs w:val="24"/>
        </w:rPr>
        <w:t xml:space="preserve"> when agreeing the </w:t>
      </w:r>
    </w:p>
    <w:p w14:paraId="49721FB7" w14:textId="479939F2" w:rsidR="60BDD63B" w:rsidRDefault="60BDD63B" w:rsidP="00012F18">
      <w:pPr>
        <w:tabs>
          <w:tab w:val="left" w:pos="5610"/>
        </w:tabs>
        <w:ind w:left="567"/>
      </w:pPr>
      <w:r w:rsidRPr="3AC90920">
        <w:rPr>
          <w:rFonts w:eastAsia="Arial" w:cs="Arial"/>
          <w:szCs w:val="24"/>
        </w:rPr>
        <w:t>recommendations in this report:</w:t>
      </w:r>
    </w:p>
    <w:p w14:paraId="38036B2C" w14:textId="433CA5B0" w:rsidR="60BDD63B" w:rsidRDefault="60BDD63B" w:rsidP="3AC90920">
      <w:pPr>
        <w:jc w:val="both"/>
      </w:pPr>
      <w:r w:rsidRPr="3AC90920">
        <w:rPr>
          <w:rFonts w:eastAsia="Arial" w:cs="Arial"/>
          <w:szCs w:val="24"/>
        </w:rPr>
        <w:t xml:space="preserve">  </w:t>
      </w:r>
    </w:p>
    <w:tbl>
      <w:tblPr>
        <w:tblStyle w:val="TableGrid"/>
        <w:tblpPr w:leftFromText="180" w:rightFromText="180" w:vertAnchor="text" w:horzAnchor="margin" w:tblpY="25"/>
        <w:tblW w:w="8295" w:type="dxa"/>
        <w:tblLayout w:type="fixed"/>
        <w:tblLook w:val="04A0" w:firstRow="1" w:lastRow="0" w:firstColumn="1" w:lastColumn="0" w:noHBand="0" w:noVBand="1"/>
      </w:tblPr>
      <w:tblGrid>
        <w:gridCol w:w="2370"/>
        <w:gridCol w:w="4710"/>
        <w:gridCol w:w="1215"/>
      </w:tblGrid>
      <w:tr w:rsidR="000C73F7" w14:paraId="047B3AD0" w14:textId="77777777" w:rsidTr="000C73F7">
        <w:trPr>
          <w:trHeight w:val="300"/>
        </w:trPr>
        <w:tc>
          <w:tcPr>
            <w:tcW w:w="2370" w:type="dxa"/>
            <w:tcBorders>
              <w:top w:val="single" w:sz="8" w:space="0" w:color="auto"/>
              <w:left w:val="single" w:sz="8" w:space="0" w:color="auto"/>
              <w:bottom w:val="single" w:sz="8" w:space="0" w:color="auto"/>
              <w:right w:val="single" w:sz="8" w:space="0" w:color="auto"/>
            </w:tcBorders>
          </w:tcPr>
          <w:p w14:paraId="653AB077" w14:textId="77777777" w:rsidR="000C73F7" w:rsidRDefault="000C73F7" w:rsidP="000C73F7">
            <w:pPr>
              <w:jc w:val="both"/>
            </w:pPr>
            <w:r w:rsidRPr="3AC90920">
              <w:rPr>
                <w:rFonts w:eastAsia="Arial" w:cs="Arial"/>
                <w:b/>
                <w:bCs/>
                <w:color w:val="000000" w:themeColor="text1"/>
                <w:szCs w:val="24"/>
              </w:rPr>
              <w:t>Risk Identified</w:t>
            </w:r>
          </w:p>
        </w:tc>
        <w:tc>
          <w:tcPr>
            <w:tcW w:w="4710" w:type="dxa"/>
            <w:tcBorders>
              <w:top w:val="single" w:sz="8" w:space="0" w:color="auto"/>
              <w:left w:val="single" w:sz="8" w:space="0" w:color="auto"/>
              <w:bottom w:val="single" w:sz="8" w:space="0" w:color="auto"/>
              <w:right w:val="single" w:sz="8" w:space="0" w:color="auto"/>
            </w:tcBorders>
          </w:tcPr>
          <w:p w14:paraId="1790A97D" w14:textId="77777777" w:rsidR="000C73F7" w:rsidRDefault="000C73F7" w:rsidP="000C73F7">
            <w:pPr>
              <w:jc w:val="both"/>
            </w:pPr>
            <w:r w:rsidRPr="3AC90920">
              <w:rPr>
                <w:rFonts w:eastAsia="Arial" w:cs="Arial"/>
                <w:b/>
                <w:bCs/>
                <w:color w:val="000000" w:themeColor="text1"/>
                <w:szCs w:val="24"/>
              </w:rPr>
              <w:t>Mitigations</w:t>
            </w:r>
          </w:p>
        </w:tc>
        <w:tc>
          <w:tcPr>
            <w:tcW w:w="1215" w:type="dxa"/>
            <w:tcBorders>
              <w:top w:val="single" w:sz="8" w:space="0" w:color="auto"/>
              <w:left w:val="single" w:sz="8" w:space="0" w:color="auto"/>
              <w:bottom w:val="single" w:sz="8" w:space="0" w:color="auto"/>
              <w:right w:val="single" w:sz="8" w:space="0" w:color="auto"/>
            </w:tcBorders>
          </w:tcPr>
          <w:p w14:paraId="23C2D53D" w14:textId="77777777" w:rsidR="000C73F7" w:rsidRDefault="000C73F7" w:rsidP="000C73F7">
            <w:pPr>
              <w:jc w:val="both"/>
            </w:pPr>
            <w:r w:rsidRPr="3AC90920">
              <w:rPr>
                <w:rFonts w:eastAsia="Arial" w:cs="Arial"/>
                <w:b/>
                <w:bCs/>
                <w:color w:val="000000" w:themeColor="text1"/>
                <w:szCs w:val="24"/>
              </w:rPr>
              <w:t>Rag Status</w:t>
            </w:r>
          </w:p>
        </w:tc>
      </w:tr>
      <w:tr w:rsidR="000C73F7" w14:paraId="4ACF8679" w14:textId="77777777" w:rsidTr="00C61594">
        <w:trPr>
          <w:trHeight w:val="300"/>
        </w:trPr>
        <w:tc>
          <w:tcPr>
            <w:tcW w:w="2370" w:type="dxa"/>
            <w:tcBorders>
              <w:top w:val="single" w:sz="8" w:space="0" w:color="auto"/>
              <w:left w:val="single" w:sz="8" w:space="0" w:color="auto"/>
              <w:bottom w:val="single" w:sz="8" w:space="0" w:color="auto"/>
              <w:right w:val="single" w:sz="8" w:space="0" w:color="auto"/>
            </w:tcBorders>
          </w:tcPr>
          <w:p w14:paraId="068BF324" w14:textId="5015C0AD" w:rsidR="000C73F7" w:rsidRPr="00654ECF" w:rsidRDefault="00654ECF" w:rsidP="000C73F7">
            <w:pPr>
              <w:jc w:val="both"/>
            </w:pPr>
            <w:r w:rsidRPr="00654ECF">
              <w:rPr>
                <w:rFonts w:eastAsia="Arial" w:cs="Arial"/>
                <w:sz w:val="20"/>
              </w:rPr>
              <w:t>Residents still expect to use kiosks / pay cash at key front office locations leading to dissatisfaction and potentially complaints</w:t>
            </w:r>
          </w:p>
        </w:tc>
        <w:tc>
          <w:tcPr>
            <w:tcW w:w="4710" w:type="dxa"/>
            <w:tcBorders>
              <w:top w:val="single" w:sz="8" w:space="0" w:color="auto"/>
              <w:left w:val="single" w:sz="8" w:space="0" w:color="auto"/>
              <w:bottom w:val="single" w:sz="8" w:space="0" w:color="auto"/>
              <w:right w:val="single" w:sz="8" w:space="0" w:color="auto"/>
            </w:tcBorders>
          </w:tcPr>
          <w:p w14:paraId="41FB5AAF" w14:textId="7803BA24" w:rsidR="000C73F7" w:rsidRDefault="000C73F7" w:rsidP="000C73F7">
            <w:pPr>
              <w:jc w:val="both"/>
            </w:pPr>
            <w:r w:rsidRPr="3AC90920">
              <w:rPr>
                <w:rFonts w:eastAsia="Arial" w:cs="Arial"/>
                <w:sz w:val="20"/>
              </w:rPr>
              <w:t>Mitigations are that Access Harrow staff will be deployed to Greenhill library to assist public pay via internet or automated telephone line. Cheques will also be accepted at that site.</w:t>
            </w:r>
            <w:r w:rsidR="009F36CE">
              <w:rPr>
                <w:rFonts w:eastAsia="Arial" w:cs="Arial"/>
                <w:sz w:val="20"/>
              </w:rPr>
              <w:t xml:space="preserve"> A communications campaign will be undertaken to </w:t>
            </w:r>
            <w:r w:rsidR="00E77A32">
              <w:rPr>
                <w:rFonts w:eastAsia="Arial" w:cs="Arial"/>
                <w:sz w:val="20"/>
              </w:rPr>
              <w:t>encourage residents to adopt alternative methods of payments to cash, such as direct debit</w:t>
            </w:r>
            <w:r w:rsidR="00274AD9">
              <w:rPr>
                <w:rFonts w:eastAsia="Arial" w:cs="Arial"/>
                <w:sz w:val="20"/>
              </w:rPr>
              <w:t>,</w:t>
            </w:r>
            <w:r w:rsidR="00E77A32">
              <w:rPr>
                <w:rFonts w:eastAsia="Arial" w:cs="Arial"/>
                <w:sz w:val="20"/>
              </w:rPr>
              <w:t xml:space="preserve"> online </w:t>
            </w:r>
            <w:r w:rsidR="00274AD9">
              <w:rPr>
                <w:rFonts w:eastAsia="Arial" w:cs="Arial"/>
                <w:sz w:val="20"/>
              </w:rPr>
              <w:t xml:space="preserve">and telephone </w:t>
            </w:r>
            <w:r w:rsidR="00E77A32">
              <w:rPr>
                <w:rFonts w:eastAsia="Arial" w:cs="Arial"/>
                <w:sz w:val="20"/>
              </w:rPr>
              <w:t>payments.</w:t>
            </w:r>
          </w:p>
        </w:tc>
        <w:tc>
          <w:tcPr>
            <w:tcW w:w="1215" w:type="dxa"/>
            <w:tcBorders>
              <w:top w:val="single" w:sz="8" w:space="0" w:color="auto"/>
              <w:left w:val="single" w:sz="8" w:space="0" w:color="auto"/>
              <w:bottom w:val="single" w:sz="8" w:space="0" w:color="auto"/>
              <w:right w:val="single" w:sz="8" w:space="0" w:color="auto"/>
            </w:tcBorders>
            <w:shd w:val="clear" w:color="auto" w:fill="FFC000"/>
          </w:tcPr>
          <w:p w14:paraId="62D2C4AA" w14:textId="77777777" w:rsidR="000C73F7" w:rsidRDefault="000C73F7" w:rsidP="000C73F7">
            <w:pPr>
              <w:jc w:val="both"/>
            </w:pPr>
            <w:r w:rsidRPr="3AC90920">
              <w:rPr>
                <w:rFonts w:eastAsia="Arial" w:cs="Arial"/>
                <w:b/>
                <w:bCs/>
                <w:color w:val="000000" w:themeColor="text1"/>
                <w:szCs w:val="24"/>
              </w:rPr>
              <w:t xml:space="preserve"> </w:t>
            </w:r>
          </w:p>
        </w:tc>
      </w:tr>
      <w:tr w:rsidR="000C73F7" w14:paraId="6783F325" w14:textId="77777777" w:rsidTr="000C73F7">
        <w:trPr>
          <w:trHeight w:val="300"/>
        </w:trPr>
        <w:tc>
          <w:tcPr>
            <w:tcW w:w="2370" w:type="dxa"/>
            <w:tcBorders>
              <w:top w:val="single" w:sz="8" w:space="0" w:color="auto"/>
              <w:left w:val="single" w:sz="8" w:space="0" w:color="auto"/>
              <w:bottom w:val="single" w:sz="8" w:space="0" w:color="auto"/>
              <w:right w:val="single" w:sz="8" w:space="0" w:color="auto"/>
            </w:tcBorders>
          </w:tcPr>
          <w:p w14:paraId="1666AC32" w14:textId="77777777" w:rsidR="000C73F7" w:rsidRDefault="000C73F7" w:rsidP="000C73F7">
            <w:pPr>
              <w:jc w:val="both"/>
            </w:pPr>
            <w:r w:rsidRPr="3AC90920">
              <w:rPr>
                <w:rFonts w:eastAsia="Arial" w:cs="Arial"/>
                <w:sz w:val="20"/>
              </w:rPr>
              <w:t>Insufficient awareness of the changes confuses public and results in cash collection performance deteriorating</w:t>
            </w:r>
          </w:p>
        </w:tc>
        <w:tc>
          <w:tcPr>
            <w:tcW w:w="4710" w:type="dxa"/>
            <w:tcBorders>
              <w:top w:val="single" w:sz="8" w:space="0" w:color="auto"/>
              <w:left w:val="single" w:sz="8" w:space="0" w:color="auto"/>
              <w:bottom w:val="single" w:sz="8" w:space="0" w:color="auto"/>
              <w:right w:val="single" w:sz="8" w:space="0" w:color="auto"/>
            </w:tcBorders>
          </w:tcPr>
          <w:p w14:paraId="7BE8C4A4" w14:textId="77777777" w:rsidR="000C73F7" w:rsidRDefault="000C73F7" w:rsidP="000C73F7">
            <w:pPr>
              <w:jc w:val="both"/>
            </w:pPr>
            <w:r w:rsidRPr="3AC90920">
              <w:rPr>
                <w:rFonts w:eastAsia="Arial" w:cs="Arial"/>
                <w:sz w:val="20"/>
              </w:rPr>
              <w:t>Mitigated by awareness campaign and targeting of potential residents who tend to pay cash or use kiosks.</w:t>
            </w:r>
          </w:p>
        </w:tc>
        <w:tc>
          <w:tcPr>
            <w:tcW w:w="1215" w:type="dxa"/>
            <w:tcBorders>
              <w:top w:val="single" w:sz="8" w:space="0" w:color="auto"/>
              <w:left w:val="single" w:sz="8" w:space="0" w:color="auto"/>
              <w:bottom w:val="single" w:sz="8" w:space="0" w:color="auto"/>
              <w:right w:val="single" w:sz="8" w:space="0" w:color="auto"/>
            </w:tcBorders>
            <w:shd w:val="clear" w:color="auto" w:fill="00B050"/>
          </w:tcPr>
          <w:p w14:paraId="2BCCB68C" w14:textId="77777777" w:rsidR="000C73F7" w:rsidRDefault="000C73F7" w:rsidP="000C73F7">
            <w:pPr>
              <w:jc w:val="both"/>
            </w:pPr>
            <w:r w:rsidRPr="3AC90920">
              <w:rPr>
                <w:rFonts w:eastAsia="Arial" w:cs="Arial"/>
                <w:b/>
                <w:bCs/>
                <w:color w:val="000000" w:themeColor="text1"/>
                <w:szCs w:val="24"/>
              </w:rPr>
              <w:t xml:space="preserve"> </w:t>
            </w:r>
          </w:p>
        </w:tc>
      </w:tr>
      <w:tr w:rsidR="000C73F7" w14:paraId="5958840C" w14:textId="77777777" w:rsidTr="000C73F7">
        <w:trPr>
          <w:trHeight w:val="300"/>
        </w:trPr>
        <w:tc>
          <w:tcPr>
            <w:tcW w:w="2370" w:type="dxa"/>
            <w:tcBorders>
              <w:top w:val="single" w:sz="8" w:space="0" w:color="auto"/>
              <w:left w:val="single" w:sz="8" w:space="0" w:color="auto"/>
              <w:bottom w:val="single" w:sz="8" w:space="0" w:color="auto"/>
              <w:right w:val="single" w:sz="8" w:space="0" w:color="auto"/>
            </w:tcBorders>
          </w:tcPr>
          <w:p w14:paraId="4C13CDEC" w14:textId="77777777" w:rsidR="000C73F7" w:rsidRDefault="000C73F7" w:rsidP="000C73F7">
            <w:r w:rsidRPr="69E889F5">
              <w:rPr>
                <w:rFonts w:eastAsia="Arial" w:cs="Arial"/>
                <w:color w:val="000000" w:themeColor="text1"/>
                <w:sz w:val="20"/>
              </w:rPr>
              <w:t>1 Hour free period in car parks reduces parking income</w:t>
            </w:r>
          </w:p>
        </w:tc>
        <w:tc>
          <w:tcPr>
            <w:tcW w:w="4710" w:type="dxa"/>
            <w:tcBorders>
              <w:top w:val="single" w:sz="8" w:space="0" w:color="auto"/>
              <w:left w:val="single" w:sz="8" w:space="0" w:color="auto"/>
              <w:bottom w:val="single" w:sz="8" w:space="0" w:color="auto"/>
              <w:right w:val="single" w:sz="8" w:space="0" w:color="auto"/>
            </w:tcBorders>
          </w:tcPr>
          <w:p w14:paraId="069DC064" w14:textId="0EF10ECE" w:rsidR="00FD50BB" w:rsidRPr="00FD50BB" w:rsidRDefault="00FD50BB" w:rsidP="00FD50BB">
            <w:pPr>
              <w:jc w:val="both"/>
              <w:rPr>
                <w:rFonts w:eastAsia="Arial" w:cs="Arial"/>
                <w:color w:val="000000" w:themeColor="text1"/>
                <w:sz w:val="20"/>
              </w:rPr>
            </w:pPr>
            <w:r w:rsidRPr="00FD50BB">
              <w:rPr>
                <w:rFonts w:eastAsia="Arial" w:cs="Arial"/>
                <w:color w:val="000000" w:themeColor="text1"/>
                <w:sz w:val="20"/>
              </w:rPr>
              <w:t xml:space="preserve">The part year loss of income in 2022/23 will be met from the specific </w:t>
            </w:r>
            <w:r w:rsidR="00A36D13" w:rsidRPr="00FD50BB">
              <w:rPr>
                <w:rFonts w:eastAsia="Arial" w:cs="Arial"/>
                <w:color w:val="000000" w:themeColor="text1"/>
                <w:sz w:val="20"/>
              </w:rPr>
              <w:t>1-hour</w:t>
            </w:r>
            <w:r w:rsidRPr="00FD50BB">
              <w:rPr>
                <w:rFonts w:eastAsia="Arial" w:cs="Arial"/>
                <w:color w:val="000000" w:themeColor="text1"/>
                <w:sz w:val="20"/>
              </w:rPr>
              <w:t xml:space="preserve"> free parking reserve set aside from 2021/22 outturn. The data collated in 2022/23 will help to estimate the annual loss of income, which will have to be funded from efficiencies within the 2023/24 annual budget setting process. </w:t>
            </w:r>
          </w:p>
          <w:p w14:paraId="6CEA5FFE" w14:textId="77777777" w:rsidR="00FD50BB" w:rsidRPr="00FD50BB" w:rsidRDefault="00FD50BB" w:rsidP="00FD50BB">
            <w:pPr>
              <w:jc w:val="both"/>
              <w:rPr>
                <w:rFonts w:eastAsia="Arial" w:cs="Arial"/>
                <w:color w:val="000000" w:themeColor="text1"/>
                <w:sz w:val="20"/>
              </w:rPr>
            </w:pPr>
          </w:p>
          <w:p w14:paraId="76717ECB" w14:textId="77777777" w:rsidR="00FD50BB" w:rsidRPr="00FD50BB" w:rsidRDefault="00FD50BB" w:rsidP="00FD50BB">
            <w:pPr>
              <w:jc w:val="both"/>
              <w:rPr>
                <w:rFonts w:eastAsia="Arial" w:cs="Arial"/>
                <w:color w:val="000000" w:themeColor="text1"/>
                <w:sz w:val="20"/>
              </w:rPr>
            </w:pPr>
            <w:r w:rsidRPr="00FD50BB">
              <w:rPr>
                <w:rFonts w:eastAsia="Arial" w:cs="Arial"/>
                <w:color w:val="000000" w:themeColor="text1"/>
                <w:sz w:val="20"/>
              </w:rPr>
              <w:t xml:space="preserve">Removing the need for the Council to operate a cash </w:t>
            </w:r>
            <w:r w:rsidRPr="00FD50BB">
              <w:rPr>
                <w:rFonts w:eastAsia="Arial" w:cs="Arial"/>
                <w:color w:val="000000" w:themeColor="text1"/>
                <w:sz w:val="20"/>
              </w:rPr>
              <w:tab/>
              <w:t>collection service going forward, the proposed changes will generate efficiencies within services and avoid the significant investment required to maintain and update the infrastructure required to continue cash collection (approx. £1m).</w:t>
            </w:r>
          </w:p>
          <w:p w14:paraId="7B1A24C2" w14:textId="77777777" w:rsidR="00FD50BB" w:rsidRPr="00FD50BB" w:rsidRDefault="00FD50BB" w:rsidP="00FD50BB">
            <w:pPr>
              <w:jc w:val="both"/>
              <w:rPr>
                <w:rFonts w:eastAsia="Arial" w:cs="Arial"/>
                <w:color w:val="000000" w:themeColor="text1"/>
                <w:sz w:val="20"/>
              </w:rPr>
            </w:pPr>
          </w:p>
          <w:p w14:paraId="35011FC9" w14:textId="77777777" w:rsidR="00FD50BB" w:rsidRPr="00FD50BB" w:rsidRDefault="00FD50BB" w:rsidP="00FD50BB">
            <w:pPr>
              <w:jc w:val="both"/>
              <w:rPr>
                <w:rFonts w:eastAsia="Arial" w:cs="Arial"/>
                <w:color w:val="000000" w:themeColor="text1"/>
                <w:sz w:val="20"/>
              </w:rPr>
            </w:pPr>
            <w:r w:rsidRPr="00FD50BB">
              <w:rPr>
                <w:rFonts w:eastAsia="Arial" w:cs="Arial"/>
                <w:color w:val="000000" w:themeColor="text1"/>
                <w:sz w:val="20"/>
              </w:rPr>
              <w:t>Helps avoids the cost of providing a bullion room in future buildings and the cost of outsourced cash collections.</w:t>
            </w:r>
          </w:p>
          <w:p w14:paraId="2ECFBDC3" w14:textId="0B0980C5" w:rsidR="000C73F7" w:rsidRDefault="000C73F7" w:rsidP="000C73F7">
            <w:pPr>
              <w:jc w:val="both"/>
              <w:rPr>
                <w:rFonts w:eastAsia="Arial" w:cs="Arial"/>
                <w:color w:val="000000" w:themeColor="text1"/>
                <w:sz w:val="20"/>
              </w:rPr>
            </w:pPr>
          </w:p>
        </w:tc>
        <w:tc>
          <w:tcPr>
            <w:tcW w:w="1215" w:type="dxa"/>
            <w:tcBorders>
              <w:top w:val="single" w:sz="8" w:space="0" w:color="auto"/>
              <w:left w:val="single" w:sz="8" w:space="0" w:color="auto"/>
              <w:bottom w:val="single" w:sz="8" w:space="0" w:color="auto"/>
              <w:right w:val="single" w:sz="8" w:space="0" w:color="auto"/>
            </w:tcBorders>
            <w:shd w:val="clear" w:color="auto" w:fill="00B050"/>
          </w:tcPr>
          <w:p w14:paraId="72AFB24F" w14:textId="77777777" w:rsidR="000C73F7" w:rsidRDefault="000C73F7" w:rsidP="000C73F7">
            <w:pPr>
              <w:jc w:val="both"/>
            </w:pPr>
            <w:r w:rsidRPr="3AC90920">
              <w:rPr>
                <w:rFonts w:eastAsia="Arial" w:cs="Arial"/>
                <w:color w:val="000000" w:themeColor="text1"/>
                <w:sz w:val="20"/>
              </w:rPr>
              <w:t xml:space="preserve"> </w:t>
            </w:r>
          </w:p>
        </w:tc>
      </w:tr>
      <w:tr w:rsidR="000C73F7" w14:paraId="7F8221FC" w14:textId="77777777" w:rsidTr="005314E6">
        <w:trPr>
          <w:trHeight w:val="300"/>
        </w:trPr>
        <w:tc>
          <w:tcPr>
            <w:tcW w:w="2370" w:type="dxa"/>
            <w:tcBorders>
              <w:top w:val="single" w:sz="8" w:space="0" w:color="auto"/>
              <w:left w:val="single" w:sz="8" w:space="0" w:color="auto"/>
              <w:bottom w:val="single" w:sz="8" w:space="0" w:color="auto"/>
              <w:right w:val="single" w:sz="8" w:space="0" w:color="auto"/>
            </w:tcBorders>
          </w:tcPr>
          <w:p w14:paraId="33CEAA3C" w14:textId="2B60FAAE" w:rsidR="000C73F7" w:rsidRDefault="000C73F7" w:rsidP="000C73F7">
            <w:pPr>
              <w:rPr>
                <w:rFonts w:eastAsia="Arial" w:cs="Arial"/>
                <w:color w:val="000000" w:themeColor="text1"/>
                <w:sz w:val="20"/>
              </w:rPr>
            </w:pPr>
            <w:r w:rsidRPr="69E889F5">
              <w:rPr>
                <w:rFonts w:eastAsia="Arial" w:cs="Arial"/>
                <w:color w:val="000000" w:themeColor="text1"/>
                <w:sz w:val="20"/>
              </w:rPr>
              <w:t>Residents who do not pay / register via appropriate method receive PCN’s</w:t>
            </w:r>
            <w:r w:rsidR="005314E6" w:rsidRPr="005314E6">
              <w:rPr>
                <w:rFonts w:eastAsia="Arial" w:cs="Arial"/>
                <w:color w:val="FF0000"/>
                <w:sz w:val="20"/>
              </w:rPr>
              <w:t xml:space="preserve"> </w:t>
            </w:r>
            <w:r w:rsidR="005314E6" w:rsidRPr="005314E6">
              <w:rPr>
                <w:rFonts w:eastAsia="Arial" w:cs="Arial"/>
                <w:color w:val="000000" w:themeColor="text1"/>
                <w:sz w:val="20"/>
              </w:rPr>
              <w:t>leading to dissatisfaction and potential complaints</w:t>
            </w:r>
          </w:p>
        </w:tc>
        <w:tc>
          <w:tcPr>
            <w:tcW w:w="4710" w:type="dxa"/>
            <w:tcBorders>
              <w:top w:val="single" w:sz="8" w:space="0" w:color="auto"/>
              <w:left w:val="single" w:sz="8" w:space="0" w:color="auto"/>
              <w:bottom w:val="single" w:sz="8" w:space="0" w:color="auto"/>
              <w:right w:val="single" w:sz="8" w:space="0" w:color="auto"/>
            </w:tcBorders>
          </w:tcPr>
          <w:p w14:paraId="1A658C87" w14:textId="2FF671CD" w:rsidR="000C73F7" w:rsidRDefault="000C73F7" w:rsidP="000C73F7">
            <w:pPr>
              <w:jc w:val="both"/>
              <w:rPr>
                <w:rFonts w:eastAsia="Arial" w:cs="Arial"/>
                <w:color w:val="000000" w:themeColor="text1"/>
                <w:sz w:val="20"/>
              </w:rPr>
            </w:pPr>
            <w:r w:rsidRPr="3AC90920">
              <w:rPr>
                <w:rFonts w:eastAsia="Arial" w:cs="Arial"/>
                <w:color w:val="000000" w:themeColor="text1"/>
                <w:sz w:val="20"/>
              </w:rPr>
              <w:t>A comm</w:t>
            </w:r>
            <w:r w:rsidR="002C2E39">
              <w:rPr>
                <w:rFonts w:eastAsia="Arial" w:cs="Arial"/>
                <w:color w:val="000000" w:themeColor="text1"/>
                <w:sz w:val="20"/>
              </w:rPr>
              <w:t>unications</w:t>
            </w:r>
            <w:r w:rsidRPr="3AC90920">
              <w:rPr>
                <w:rFonts w:eastAsia="Arial" w:cs="Arial"/>
                <w:color w:val="000000" w:themeColor="text1"/>
                <w:sz w:val="20"/>
              </w:rPr>
              <w:t xml:space="preserve"> plan is being put in place to inform and make residents aware of changes. Civil Enforcement Officers will be briefed to ensure discretion is used so no one is penalised in first few weeks of cashless parking going live. </w:t>
            </w:r>
          </w:p>
        </w:tc>
        <w:tc>
          <w:tcPr>
            <w:tcW w:w="1215" w:type="dxa"/>
            <w:tcBorders>
              <w:top w:val="single" w:sz="8" w:space="0" w:color="auto"/>
              <w:left w:val="single" w:sz="8" w:space="0" w:color="auto"/>
              <w:bottom w:val="single" w:sz="8" w:space="0" w:color="auto"/>
              <w:right w:val="single" w:sz="8" w:space="0" w:color="auto"/>
            </w:tcBorders>
            <w:shd w:val="clear" w:color="auto" w:fill="FFC000"/>
          </w:tcPr>
          <w:p w14:paraId="44CCCA85" w14:textId="77777777" w:rsidR="000C73F7" w:rsidRDefault="000C73F7" w:rsidP="000C73F7">
            <w:pPr>
              <w:jc w:val="both"/>
            </w:pPr>
            <w:r w:rsidRPr="3AC90920">
              <w:rPr>
                <w:rFonts w:eastAsia="Arial" w:cs="Arial"/>
                <w:color w:val="000000" w:themeColor="text1"/>
                <w:sz w:val="20"/>
              </w:rPr>
              <w:t xml:space="preserve"> </w:t>
            </w:r>
          </w:p>
        </w:tc>
      </w:tr>
      <w:tr w:rsidR="000C73F7" w14:paraId="4D598806" w14:textId="77777777" w:rsidTr="00EB09EA">
        <w:trPr>
          <w:trHeight w:val="300"/>
        </w:trPr>
        <w:tc>
          <w:tcPr>
            <w:tcW w:w="2370" w:type="dxa"/>
            <w:tcBorders>
              <w:top w:val="single" w:sz="8" w:space="0" w:color="auto"/>
              <w:left w:val="single" w:sz="8" w:space="0" w:color="auto"/>
              <w:bottom w:val="single" w:sz="8" w:space="0" w:color="auto"/>
              <w:right w:val="single" w:sz="8" w:space="0" w:color="auto"/>
            </w:tcBorders>
          </w:tcPr>
          <w:p w14:paraId="3E5EC04D" w14:textId="16E50EB8" w:rsidR="000C73F7" w:rsidRDefault="000C73F7" w:rsidP="000C73F7">
            <w:pPr>
              <w:rPr>
                <w:sz w:val="20"/>
              </w:rPr>
            </w:pPr>
            <w:r w:rsidRPr="3AC90920">
              <w:rPr>
                <w:rFonts w:eastAsia="Arial" w:cs="Arial"/>
                <w:sz w:val="20"/>
              </w:rPr>
              <w:t xml:space="preserve">Relevant </w:t>
            </w:r>
            <w:r w:rsidRPr="3AC90920">
              <w:rPr>
                <w:sz w:val="20"/>
              </w:rPr>
              <w:t>Traffic Management Orders not implemented to allow for changes</w:t>
            </w:r>
            <w:r w:rsidR="002607DF">
              <w:rPr>
                <w:sz w:val="20"/>
              </w:rPr>
              <w:t xml:space="preserve"> for </w:t>
            </w:r>
            <w:r w:rsidR="00A36D13">
              <w:rPr>
                <w:sz w:val="20"/>
              </w:rPr>
              <w:t>1-hour</w:t>
            </w:r>
            <w:r w:rsidR="002607DF">
              <w:rPr>
                <w:sz w:val="20"/>
              </w:rPr>
              <w:t xml:space="preserve"> free parking and </w:t>
            </w:r>
            <w:r w:rsidR="00AC708B">
              <w:rPr>
                <w:sz w:val="20"/>
              </w:rPr>
              <w:t>changes to free parking bays</w:t>
            </w:r>
          </w:p>
        </w:tc>
        <w:tc>
          <w:tcPr>
            <w:tcW w:w="4710" w:type="dxa"/>
            <w:tcBorders>
              <w:top w:val="single" w:sz="8" w:space="0" w:color="auto"/>
              <w:left w:val="single" w:sz="8" w:space="0" w:color="auto"/>
              <w:bottom w:val="single" w:sz="8" w:space="0" w:color="auto"/>
              <w:right w:val="single" w:sz="8" w:space="0" w:color="auto"/>
            </w:tcBorders>
          </w:tcPr>
          <w:p w14:paraId="54041846" w14:textId="6D8BDC62" w:rsidR="000C73F7" w:rsidRDefault="000C73F7" w:rsidP="000C73F7">
            <w:pPr>
              <w:jc w:val="both"/>
              <w:rPr>
                <w:rFonts w:eastAsia="Arial" w:cs="Arial"/>
                <w:color w:val="000000" w:themeColor="text1"/>
                <w:sz w:val="20"/>
              </w:rPr>
            </w:pPr>
            <w:r w:rsidRPr="3AC90920">
              <w:rPr>
                <w:rFonts w:eastAsia="Arial" w:cs="Arial"/>
                <w:color w:val="000000" w:themeColor="text1"/>
                <w:sz w:val="20"/>
              </w:rPr>
              <w:t>Traffic Management Orders are a key part of the project. As such</w:t>
            </w:r>
            <w:r w:rsidR="00647023">
              <w:rPr>
                <w:rFonts w:eastAsia="Arial" w:cs="Arial"/>
                <w:color w:val="000000" w:themeColor="text1"/>
                <w:sz w:val="20"/>
              </w:rPr>
              <w:t>, they</w:t>
            </w:r>
            <w:r w:rsidRPr="3AC90920">
              <w:rPr>
                <w:rFonts w:eastAsia="Arial" w:cs="Arial"/>
                <w:color w:val="000000" w:themeColor="text1"/>
                <w:sz w:val="20"/>
              </w:rPr>
              <w:t xml:space="preserve"> will be implemented as part of </w:t>
            </w:r>
            <w:proofErr w:type="gramStart"/>
            <w:r w:rsidRPr="3AC90920">
              <w:rPr>
                <w:rFonts w:eastAsia="Arial" w:cs="Arial"/>
                <w:color w:val="000000" w:themeColor="text1"/>
                <w:sz w:val="20"/>
              </w:rPr>
              <w:t>project</w:t>
            </w:r>
            <w:proofErr w:type="gramEnd"/>
            <w:r w:rsidRPr="3AC90920">
              <w:rPr>
                <w:rFonts w:eastAsia="Arial" w:cs="Arial"/>
                <w:color w:val="000000" w:themeColor="text1"/>
                <w:sz w:val="20"/>
              </w:rPr>
              <w:t xml:space="preserve"> so changes are legal.</w:t>
            </w:r>
          </w:p>
        </w:tc>
        <w:tc>
          <w:tcPr>
            <w:tcW w:w="1215" w:type="dxa"/>
            <w:tcBorders>
              <w:top w:val="single" w:sz="8" w:space="0" w:color="auto"/>
              <w:left w:val="single" w:sz="8" w:space="0" w:color="auto"/>
              <w:bottom w:val="single" w:sz="8" w:space="0" w:color="auto"/>
              <w:right w:val="single" w:sz="8" w:space="0" w:color="auto"/>
            </w:tcBorders>
            <w:shd w:val="clear" w:color="auto" w:fill="00B050"/>
          </w:tcPr>
          <w:p w14:paraId="3C240827" w14:textId="77777777" w:rsidR="000C73F7" w:rsidRDefault="000C73F7" w:rsidP="000C73F7">
            <w:pPr>
              <w:jc w:val="both"/>
            </w:pPr>
            <w:r w:rsidRPr="3AC90920">
              <w:rPr>
                <w:rFonts w:eastAsia="Arial" w:cs="Arial"/>
                <w:color w:val="000000" w:themeColor="text1"/>
                <w:sz w:val="20"/>
              </w:rPr>
              <w:t xml:space="preserve"> </w:t>
            </w:r>
          </w:p>
        </w:tc>
      </w:tr>
      <w:tr w:rsidR="000C73F7" w14:paraId="0DEACFA5" w14:textId="77777777" w:rsidTr="00EB09EA">
        <w:trPr>
          <w:trHeight w:val="300"/>
        </w:trPr>
        <w:tc>
          <w:tcPr>
            <w:tcW w:w="2370" w:type="dxa"/>
            <w:tcBorders>
              <w:top w:val="single" w:sz="8" w:space="0" w:color="auto"/>
              <w:left w:val="single" w:sz="8" w:space="0" w:color="auto"/>
              <w:bottom w:val="single" w:sz="8" w:space="0" w:color="auto"/>
              <w:right w:val="single" w:sz="8" w:space="0" w:color="auto"/>
            </w:tcBorders>
          </w:tcPr>
          <w:p w14:paraId="7EC42F6F" w14:textId="7C2F71BB" w:rsidR="000C73F7" w:rsidRDefault="000C73F7" w:rsidP="000C73F7">
            <w:pPr>
              <w:rPr>
                <w:rFonts w:eastAsia="Arial" w:cs="Arial"/>
                <w:sz w:val="20"/>
              </w:rPr>
            </w:pPr>
            <w:r w:rsidRPr="1E428D81">
              <w:rPr>
                <w:rFonts w:eastAsia="Arial" w:cs="Arial"/>
                <w:sz w:val="20"/>
              </w:rPr>
              <w:t xml:space="preserve">Residents who are not digitally “savvy” </w:t>
            </w:r>
            <w:r w:rsidR="00A36D13" w:rsidRPr="1E428D81">
              <w:rPr>
                <w:rFonts w:eastAsia="Arial" w:cs="Arial"/>
                <w:sz w:val="20"/>
              </w:rPr>
              <w:t>cannot</w:t>
            </w:r>
            <w:r w:rsidRPr="1E428D81">
              <w:rPr>
                <w:rFonts w:eastAsia="Arial" w:cs="Arial"/>
                <w:sz w:val="20"/>
              </w:rPr>
              <w:t xml:space="preserve"> pay for parking.</w:t>
            </w:r>
            <w:r w:rsidR="00EB09EA" w:rsidRPr="00EB09EA">
              <w:rPr>
                <w:rFonts w:eastAsia="Arial" w:cs="Arial"/>
                <w:color w:val="FF0000"/>
                <w:sz w:val="20"/>
              </w:rPr>
              <w:t xml:space="preserve"> </w:t>
            </w:r>
            <w:r w:rsidR="00EB09EA" w:rsidRPr="00EB09EA">
              <w:rPr>
                <w:rFonts w:eastAsia="Arial" w:cs="Arial"/>
                <w:sz w:val="20"/>
              </w:rPr>
              <w:t>leading to dissatisfaction and potential complaints</w:t>
            </w:r>
          </w:p>
        </w:tc>
        <w:tc>
          <w:tcPr>
            <w:tcW w:w="4710" w:type="dxa"/>
            <w:tcBorders>
              <w:top w:val="single" w:sz="8" w:space="0" w:color="auto"/>
              <w:left w:val="single" w:sz="8" w:space="0" w:color="auto"/>
              <w:bottom w:val="single" w:sz="8" w:space="0" w:color="auto"/>
              <w:right w:val="single" w:sz="8" w:space="0" w:color="auto"/>
            </w:tcBorders>
          </w:tcPr>
          <w:p w14:paraId="475CACAF" w14:textId="77777777" w:rsidR="000C73F7" w:rsidRDefault="000C73F7" w:rsidP="000C73F7">
            <w:pPr>
              <w:jc w:val="both"/>
              <w:rPr>
                <w:rFonts w:eastAsia="Arial" w:cs="Arial"/>
                <w:color w:val="000000" w:themeColor="text1"/>
                <w:sz w:val="20"/>
              </w:rPr>
            </w:pPr>
            <w:r w:rsidRPr="1E428D81">
              <w:rPr>
                <w:rFonts w:eastAsia="Arial" w:cs="Arial"/>
                <w:color w:val="000000" w:themeColor="text1"/>
                <w:sz w:val="20"/>
              </w:rPr>
              <w:t xml:space="preserve">Full </w:t>
            </w:r>
            <w:proofErr w:type="spellStart"/>
            <w:r w:rsidRPr="1E428D81">
              <w:rPr>
                <w:rFonts w:eastAsia="Arial" w:cs="Arial"/>
                <w:color w:val="000000" w:themeColor="text1"/>
                <w:sz w:val="20"/>
              </w:rPr>
              <w:t>EqIA</w:t>
            </w:r>
            <w:proofErr w:type="spellEnd"/>
            <w:r w:rsidRPr="1E428D81">
              <w:rPr>
                <w:rFonts w:eastAsia="Arial" w:cs="Arial"/>
                <w:color w:val="000000" w:themeColor="text1"/>
                <w:sz w:val="20"/>
              </w:rPr>
              <w:t xml:space="preserve"> carried out and will be updated post implementation to take account of feedback. Mitigations already considered include </w:t>
            </w:r>
            <w:proofErr w:type="spellStart"/>
            <w:r w:rsidRPr="1E428D81">
              <w:rPr>
                <w:rFonts w:eastAsia="Arial" w:cs="Arial"/>
                <w:color w:val="000000" w:themeColor="text1"/>
                <w:sz w:val="20"/>
              </w:rPr>
              <w:t>PayPoint</w:t>
            </w:r>
            <w:proofErr w:type="spellEnd"/>
            <w:r w:rsidRPr="1E428D81">
              <w:rPr>
                <w:rFonts w:eastAsia="Arial" w:cs="Arial"/>
                <w:color w:val="000000" w:themeColor="text1"/>
                <w:sz w:val="20"/>
              </w:rPr>
              <w:t xml:space="preserve"> cash payments at locations nearby with multiple signage informing residents where to go. </w:t>
            </w:r>
            <w:r w:rsidRPr="1E428D81">
              <w:rPr>
                <w:rFonts w:eastAsia="Arial" w:cs="Arial"/>
                <w:color w:val="000000" w:themeColor="text1"/>
                <w:sz w:val="20"/>
              </w:rPr>
              <w:lastRenderedPageBreak/>
              <w:t>Communications plan will also ensure changes are advertised prior to implementation so residents are aware.</w:t>
            </w:r>
          </w:p>
        </w:tc>
        <w:tc>
          <w:tcPr>
            <w:tcW w:w="1215" w:type="dxa"/>
            <w:tcBorders>
              <w:top w:val="single" w:sz="8" w:space="0" w:color="auto"/>
              <w:left w:val="single" w:sz="8" w:space="0" w:color="auto"/>
              <w:bottom w:val="single" w:sz="8" w:space="0" w:color="auto"/>
              <w:right w:val="single" w:sz="8" w:space="0" w:color="auto"/>
            </w:tcBorders>
            <w:shd w:val="clear" w:color="auto" w:fill="FFC000"/>
          </w:tcPr>
          <w:p w14:paraId="49599D0D" w14:textId="77777777" w:rsidR="000C73F7" w:rsidRDefault="000C73F7" w:rsidP="000C73F7">
            <w:pPr>
              <w:jc w:val="both"/>
            </w:pPr>
            <w:r w:rsidRPr="3AC90920">
              <w:rPr>
                <w:rFonts w:eastAsia="Arial" w:cs="Arial"/>
                <w:color w:val="000000" w:themeColor="text1"/>
                <w:sz w:val="20"/>
              </w:rPr>
              <w:lastRenderedPageBreak/>
              <w:t xml:space="preserve"> </w:t>
            </w:r>
          </w:p>
        </w:tc>
      </w:tr>
    </w:tbl>
    <w:p w14:paraId="5F50ACBC" w14:textId="77777777" w:rsidR="00A9618A" w:rsidRDefault="00A9618A" w:rsidP="009E1C3E">
      <w:pPr>
        <w:jc w:val="both"/>
        <w:rPr>
          <w:b/>
          <w:bCs/>
          <w:sz w:val="28"/>
          <w:szCs w:val="28"/>
        </w:rPr>
      </w:pPr>
    </w:p>
    <w:p w14:paraId="550BB8F8" w14:textId="5FABDD2B" w:rsidR="009E1C3E" w:rsidRDefault="00C50708" w:rsidP="009E1C3E">
      <w:pPr>
        <w:jc w:val="both"/>
        <w:rPr>
          <w:b/>
          <w:bCs/>
          <w:sz w:val="28"/>
          <w:szCs w:val="28"/>
        </w:rPr>
      </w:pPr>
      <w:r>
        <w:rPr>
          <w:b/>
          <w:bCs/>
          <w:sz w:val="28"/>
          <w:szCs w:val="28"/>
        </w:rPr>
        <w:t>10</w:t>
      </w:r>
      <w:r>
        <w:rPr>
          <w:b/>
          <w:bCs/>
          <w:sz w:val="28"/>
          <w:szCs w:val="28"/>
        </w:rPr>
        <w:tab/>
      </w:r>
      <w:r w:rsidR="35AD43C6" w:rsidRPr="4DF0E8CF">
        <w:rPr>
          <w:b/>
          <w:bCs/>
          <w:sz w:val="28"/>
          <w:szCs w:val="28"/>
        </w:rPr>
        <w:t>L</w:t>
      </w:r>
      <w:r w:rsidR="138895A3" w:rsidRPr="4DF0E8CF">
        <w:rPr>
          <w:b/>
          <w:bCs/>
          <w:sz w:val="28"/>
          <w:szCs w:val="28"/>
        </w:rPr>
        <w:t>egal Implications</w:t>
      </w:r>
    </w:p>
    <w:p w14:paraId="7FFBDED0" w14:textId="77777777" w:rsidR="00564FF3" w:rsidRDefault="00564FF3" w:rsidP="009E1C3E">
      <w:pPr>
        <w:jc w:val="both"/>
        <w:rPr>
          <w:b/>
          <w:bCs/>
          <w:sz w:val="28"/>
          <w:szCs w:val="28"/>
        </w:rPr>
      </w:pPr>
    </w:p>
    <w:p w14:paraId="021BDCD6" w14:textId="019B9EC9" w:rsidR="00693E4B" w:rsidRDefault="00C50708" w:rsidP="00C50708">
      <w:pPr>
        <w:ind w:left="709" w:hanging="709"/>
        <w:jc w:val="both"/>
      </w:pPr>
      <w:r>
        <w:t>10.1</w:t>
      </w:r>
      <w:r>
        <w:tab/>
      </w:r>
      <w:r w:rsidR="7F3537BD">
        <w:t xml:space="preserve">Subject to statutory consultation requirements, the council has powers to </w:t>
      </w:r>
      <w:r w:rsidR="009E1C3E">
        <w:t>in</w:t>
      </w:r>
      <w:r w:rsidR="7F3537BD">
        <w:t xml:space="preserve">troduce, implement and change Traffic Management </w:t>
      </w:r>
      <w:proofErr w:type="gramStart"/>
      <w:r w:rsidR="7F3537BD">
        <w:t>Orders’</w:t>
      </w:r>
      <w:proofErr w:type="gramEnd"/>
      <w:r w:rsidR="7F3537BD">
        <w:t xml:space="preserve"> under the Road Traffic Regulation Act 1984, The Local Authorities’ Traffic Orders Procedure) (England and Wales) Regulations 1996 and The Traffic Signs Regulations and General Directions 2016.</w:t>
      </w:r>
    </w:p>
    <w:p w14:paraId="7C8F26C4" w14:textId="77777777" w:rsidR="00693E4B" w:rsidRDefault="00693E4B" w:rsidP="009E1C3E">
      <w:pPr>
        <w:jc w:val="both"/>
      </w:pPr>
    </w:p>
    <w:p w14:paraId="4D3EB622" w14:textId="631CAFB2" w:rsidR="3AC90920" w:rsidRDefault="00C50708" w:rsidP="00C50708">
      <w:pPr>
        <w:ind w:left="709" w:hanging="709"/>
        <w:jc w:val="both"/>
        <w:rPr>
          <w:color w:val="0000FF"/>
        </w:rPr>
      </w:pPr>
      <w:r>
        <w:t>10.2</w:t>
      </w:r>
      <w:r>
        <w:tab/>
      </w:r>
      <w:r w:rsidR="7F3537BD">
        <w:t xml:space="preserve">Section 122 of the Road Traffic Regulation Act 1984, under which the council has a duty to secure free movement of vehicular and other traffic (including pedestrians) and maintain the provision of suitable and adequate parking facilities on and off the highway. </w:t>
      </w:r>
    </w:p>
    <w:p w14:paraId="536C9115" w14:textId="42B7E895" w:rsidR="00954639" w:rsidRPr="00954639" w:rsidRDefault="00C50708" w:rsidP="00352B14">
      <w:pPr>
        <w:pStyle w:val="Heading3"/>
        <w:spacing w:before="480"/>
      </w:pPr>
      <w:r>
        <w:t>11</w:t>
      </w:r>
      <w:r>
        <w:tab/>
      </w:r>
      <w:r w:rsidR="0C537FC9">
        <w:t>Financial Implications</w:t>
      </w:r>
    </w:p>
    <w:p w14:paraId="3F52DF0B" w14:textId="77777777" w:rsidR="00BF1D0A" w:rsidRPr="00BF1D0A" w:rsidRDefault="00BF1D0A" w:rsidP="000E58B2"/>
    <w:p w14:paraId="279FF76C" w14:textId="333B1EE7" w:rsidR="00954639" w:rsidRPr="00A36D13" w:rsidRDefault="00BF1D0A" w:rsidP="00BF1D0A">
      <w:pPr>
        <w:ind w:left="709" w:hanging="709"/>
        <w:rPr>
          <w:u w:val="single"/>
        </w:rPr>
      </w:pPr>
      <w:r w:rsidRPr="00BF1D0A">
        <w:t>11.1</w:t>
      </w:r>
      <w:r w:rsidRPr="00BF1D0A">
        <w:tab/>
      </w:r>
      <w:proofErr w:type="spellStart"/>
      <w:r w:rsidR="000E58B2" w:rsidRPr="00A36D13">
        <w:rPr>
          <w:u w:val="single"/>
        </w:rPr>
        <w:t>Cashlite</w:t>
      </w:r>
      <w:proofErr w:type="spellEnd"/>
    </w:p>
    <w:p w14:paraId="7E096004" w14:textId="5373FB90" w:rsidR="000C73F7" w:rsidRPr="00954639" w:rsidRDefault="00BF1D0A" w:rsidP="00BF1D0A">
      <w:pPr>
        <w:ind w:left="709" w:hanging="709"/>
        <w:jc w:val="both"/>
        <w:rPr>
          <w:szCs w:val="24"/>
          <w:u w:val="single"/>
        </w:rPr>
      </w:pPr>
      <w:r>
        <w:rPr>
          <w:szCs w:val="24"/>
        </w:rPr>
        <w:tab/>
      </w:r>
      <w:r w:rsidR="478C525B" w:rsidRPr="4DF0E8CF">
        <w:rPr>
          <w:szCs w:val="24"/>
        </w:rPr>
        <w:t xml:space="preserve">There are clear savings by implementing the </w:t>
      </w:r>
      <w:proofErr w:type="spellStart"/>
      <w:r w:rsidR="478C525B" w:rsidRPr="4DF0E8CF">
        <w:rPr>
          <w:szCs w:val="24"/>
        </w:rPr>
        <w:t>cashlite</w:t>
      </w:r>
      <w:proofErr w:type="spellEnd"/>
      <w:r w:rsidR="478C525B" w:rsidRPr="4DF0E8CF">
        <w:rPr>
          <w:szCs w:val="24"/>
        </w:rPr>
        <w:t xml:space="preserve"> strategy. Large savings come in the form of cost avoidance as the capital costs of replacing the existing on</w:t>
      </w:r>
      <w:r w:rsidR="2D455B58" w:rsidRPr="4DF0E8CF">
        <w:rPr>
          <w:szCs w:val="24"/>
        </w:rPr>
        <w:t xml:space="preserve"> street and car park cash payment machines as well as the upgrade to 4G</w:t>
      </w:r>
      <w:r w:rsidR="00C55BE1">
        <w:rPr>
          <w:szCs w:val="24"/>
        </w:rPr>
        <w:t xml:space="preserve">. </w:t>
      </w:r>
      <w:r w:rsidR="71CCA4CB" w:rsidRPr="4DF0E8CF">
        <w:rPr>
          <w:szCs w:val="24"/>
        </w:rPr>
        <w:t xml:space="preserve"> There are also other immediate </w:t>
      </w:r>
      <w:r w:rsidR="07243259" w:rsidRPr="4DF0E8CF">
        <w:rPr>
          <w:szCs w:val="24"/>
        </w:rPr>
        <w:t xml:space="preserve">cost avoidance </w:t>
      </w:r>
      <w:r w:rsidR="71CCA4CB" w:rsidRPr="4DF0E8CF">
        <w:rPr>
          <w:szCs w:val="24"/>
        </w:rPr>
        <w:t xml:space="preserve">savings by not building a </w:t>
      </w:r>
      <w:r w:rsidR="00564FF3" w:rsidRPr="4DF0E8CF">
        <w:rPr>
          <w:szCs w:val="24"/>
        </w:rPr>
        <w:t>short-term</w:t>
      </w:r>
      <w:r w:rsidR="71CCA4CB" w:rsidRPr="4DF0E8CF">
        <w:rPr>
          <w:szCs w:val="24"/>
        </w:rPr>
        <w:t xml:space="preserve"> bullion room at HCH and longer term by there b</w:t>
      </w:r>
      <w:r w:rsidR="4EB8F894" w:rsidRPr="4DF0E8CF">
        <w:rPr>
          <w:szCs w:val="24"/>
        </w:rPr>
        <w:t>eing no need to cater for this at the new Civic Centre.</w:t>
      </w:r>
      <w:r w:rsidR="5CC96AC4" w:rsidRPr="4DF0E8CF">
        <w:rPr>
          <w:szCs w:val="24"/>
        </w:rPr>
        <w:t xml:space="preserve"> </w:t>
      </w:r>
      <w:r w:rsidR="00C55BE1">
        <w:rPr>
          <w:szCs w:val="24"/>
        </w:rPr>
        <w:t>Items for cost avoidance are de</w:t>
      </w:r>
      <w:r w:rsidR="00445EFF">
        <w:rPr>
          <w:szCs w:val="24"/>
        </w:rPr>
        <w:t>t</w:t>
      </w:r>
      <w:r w:rsidR="00C55BE1">
        <w:rPr>
          <w:szCs w:val="24"/>
        </w:rPr>
        <w:t>ailed below:</w:t>
      </w:r>
    </w:p>
    <w:tbl>
      <w:tblPr>
        <w:tblpPr w:leftFromText="180" w:rightFromText="180" w:vertAnchor="text" w:horzAnchor="margin" w:tblpY="-6"/>
        <w:tblW w:w="9072" w:type="dxa"/>
        <w:tblCellMar>
          <w:left w:w="0" w:type="dxa"/>
          <w:right w:w="0" w:type="dxa"/>
        </w:tblCellMar>
        <w:tblLook w:val="0420" w:firstRow="1" w:lastRow="0" w:firstColumn="0" w:lastColumn="0" w:noHBand="0" w:noVBand="1"/>
      </w:tblPr>
      <w:tblGrid>
        <w:gridCol w:w="3109"/>
        <w:gridCol w:w="1843"/>
        <w:gridCol w:w="4120"/>
      </w:tblGrid>
      <w:tr w:rsidR="00BE2EF8" w:rsidRPr="000C73F7" w14:paraId="3B40CD24" w14:textId="77777777" w:rsidTr="00BE2EF8">
        <w:trPr>
          <w:trHeight w:val="584"/>
        </w:trPr>
        <w:tc>
          <w:tcPr>
            <w:tcW w:w="3109"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29E656E" w14:textId="77777777" w:rsidR="00BE2EF8" w:rsidRPr="00787328" w:rsidRDefault="00BE2EF8" w:rsidP="00BE2EF8">
            <w:pPr>
              <w:jc w:val="both"/>
              <w:rPr>
                <w:sz w:val="22"/>
                <w:szCs w:val="22"/>
              </w:rPr>
            </w:pPr>
            <w:r w:rsidRPr="00787328">
              <w:rPr>
                <w:b/>
                <w:bCs/>
                <w:sz w:val="22"/>
                <w:szCs w:val="22"/>
              </w:rPr>
              <w:t>Item</w:t>
            </w:r>
          </w:p>
        </w:tc>
        <w:tc>
          <w:tcPr>
            <w:tcW w:w="1843"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1A6011B" w14:textId="77777777" w:rsidR="00BE2EF8" w:rsidRPr="00787328" w:rsidRDefault="00BE2EF8" w:rsidP="00BE2EF8">
            <w:pPr>
              <w:jc w:val="both"/>
              <w:rPr>
                <w:sz w:val="22"/>
                <w:szCs w:val="22"/>
              </w:rPr>
            </w:pPr>
            <w:r w:rsidRPr="00787328">
              <w:rPr>
                <w:b/>
                <w:bCs/>
                <w:sz w:val="22"/>
                <w:szCs w:val="22"/>
              </w:rPr>
              <w:t>Saving</w:t>
            </w:r>
          </w:p>
        </w:tc>
        <w:tc>
          <w:tcPr>
            <w:tcW w:w="412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88541F9" w14:textId="77777777" w:rsidR="00BE2EF8" w:rsidRPr="00787328" w:rsidRDefault="00BE2EF8" w:rsidP="00BE2EF8">
            <w:pPr>
              <w:jc w:val="both"/>
              <w:rPr>
                <w:b/>
                <w:bCs/>
                <w:sz w:val="22"/>
                <w:szCs w:val="22"/>
              </w:rPr>
            </w:pPr>
            <w:r w:rsidRPr="00787328">
              <w:rPr>
                <w:b/>
                <w:bCs/>
                <w:sz w:val="22"/>
                <w:szCs w:val="22"/>
              </w:rPr>
              <w:t>Costs Avoided</w:t>
            </w:r>
          </w:p>
        </w:tc>
      </w:tr>
      <w:tr w:rsidR="00BE2EF8" w:rsidRPr="000C73F7" w14:paraId="44E836AD" w14:textId="77777777" w:rsidTr="00BE2EF8">
        <w:trPr>
          <w:trHeight w:val="584"/>
        </w:trPr>
        <w:tc>
          <w:tcPr>
            <w:tcW w:w="310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00AB632" w14:textId="77777777" w:rsidR="00BE2EF8" w:rsidRPr="00787328" w:rsidRDefault="00BE2EF8" w:rsidP="00BE2EF8">
            <w:pPr>
              <w:jc w:val="both"/>
              <w:rPr>
                <w:sz w:val="22"/>
                <w:szCs w:val="22"/>
              </w:rPr>
            </w:pPr>
            <w:r w:rsidRPr="00787328">
              <w:rPr>
                <w:sz w:val="22"/>
                <w:szCs w:val="22"/>
              </w:rPr>
              <w:t>Requirement for bullion room in HCH or new Town Hall</w:t>
            </w:r>
          </w:p>
        </w:tc>
        <w:tc>
          <w:tcPr>
            <w:tcW w:w="1843"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5FC6704" w14:textId="77777777" w:rsidR="00BE2EF8" w:rsidRPr="00787328" w:rsidRDefault="00BE2EF8" w:rsidP="00BE2EF8">
            <w:pPr>
              <w:jc w:val="both"/>
              <w:rPr>
                <w:sz w:val="22"/>
                <w:szCs w:val="22"/>
              </w:rPr>
            </w:pPr>
            <w:r w:rsidRPr="00787328">
              <w:rPr>
                <w:sz w:val="22"/>
                <w:szCs w:val="22"/>
              </w:rPr>
              <w:t>Significant space and cost saving</w:t>
            </w:r>
          </w:p>
        </w:tc>
        <w:tc>
          <w:tcPr>
            <w:tcW w:w="412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F08EFE6" w14:textId="77777777" w:rsidR="00BE2EF8" w:rsidRPr="00787328" w:rsidRDefault="00BE2EF8" w:rsidP="00BE2EF8">
            <w:pPr>
              <w:jc w:val="both"/>
              <w:rPr>
                <w:sz w:val="22"/>
                <w:szCs w:val="22"/>
              </w:rPr>
            </w:pPr>
            <w:r w:rsidRPr="00787328">
              <w:rPr>
                <w:sz w:val="22"/>
                <w:szCs w:val="22"/>
              </w:rPr>
              <w:t>There is no provision for this at HCH and will not be needed in future buildings</w:t>
            </w:r>
          </w:p>
        </w:tc>
      </w:tr>
      <w:tr w:rsidR="00BE2EF8" w:rsidRPr="000C73F7" w14:paraId="54383E64" w14:textId="77777777" w:rsidTr="00BE2EF8">
        <w:trPr>
          <w:trHeight w:val="584"/>
        </w:trPr>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B8668E3" w14:textId="77777777" w:rsidR="00BE2EF8" w:rsidRPr="00787328" w:rsidRDefault="00BE2EF8" w:rsidP="00BE2EF8">
            <w:pPr>
              <w:jc w:val="both"/>
              <w:rPr>
                <w:sz w:val="22"/>
                <w:szCs w:val="22"/>
              </w:rPr>
            </w:pPr>
            <w:r w:rsidRPr="00787328">
              <w:rPr>
                <w:sz w:val="22"/>
                <w:szCs w:val="22"/>
              </w:rPr>
              <w:t>Cost of outsourced cash collection, banking and counting service</w:t>
            </w:r>
          </w:p>
        </w:tc>
        <w:tc>
          <w:tcPr>
            <w:tcW w:w="184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E727E5F" w14:textId="77777777" w:rsidR="00BE2EF8" w:rsidRPr="00787328" w:rsidRDefault="00BE2EF8" w:rsidP="00BE2EF8">
            <w:pPr>
              <w:jc w:val="both"/>
              <w:rPr>
                <w:sz w:val="22"/>
                <w:szCs w:val="22"/>
              </w:rPr>
            </w:pPr>
            <w:r w:rsidRPr="00787328">
              <w:rPr>
                <w:sz w:val="22"/>
                <w:szCs w:val="22"/>
              </w:rPr>
              <w:t>Est £350k per year</w:t>
            </w:r>
          </w:p>
        </w:tc>
        <w:tc>
          <w:tcPr>
            <w:tcW w:w="41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966B4F0" w14:textId="77777777" w:rsidR="00BE2EF8" w:rsidRPr="00787328" w:rsidRDefault="00BE2EF8" w:rsidP="00BE2EF8">
            <w:pPr>
              <w:jc w:val="both"/>
              <w:rPr>
                <w:sz w:val="22"/>
                <w:szCs w:val="22"/>
              </w:rPr>
            </w:pPr>
            <w:r w:rsidRPr="00787328">
              <w:rPr>
                <w:sz w:val="22"/>
                <w:szCs w:val="22"/>
              </w:rPr>
              <w:t>Based on rough estimate from G4S to carry out cash service end to end</w:t>
            </w:r>
          </w:p>
        </w:tc>
      </w:tr>
      <w:tr w:rsidR="00BE2EF8" w:rsidRPr="000C73F7" w14:paraId="0876938B" w14:textId="77777777" w:rsidTr="00BE2EF8">
        <w:trPr>
          <w:trHeight w:val="584"/>
        </w:trPr>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CBE6F0D" w14:textId="77777777" w:rsidR="00BE2EF8" w:rsidRPr="00787328" w:rsidRDefault="00BE2EF8" w:rsidP="00BE2EF8">
            <w:pPr>
              <w:jc w:val="both"/>
              <w:rPr>
                <w:sz w:val="22"/>
                <w:szCs w:val="22"/>
              </w:rPr>
            </w:pPr>
            <w:r w:rsidRPr="00787328">
              <w:rPr>
                <w:sz w:val="22"/>
                <w:szCs w:val="22"/>
              </w:rPr>
              <w:t>Move of kiosks to Greenhill library</w:t>
            </w:r>
          </w:p>
        </w:tc>
        <w:tc>
          <w:tcPr>
            <w:tcW w:w="184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0B70EB5" w14:textId="77777777" w:rsidR="00BE2EF8" w:rsidRPr="00787328" w:rsidRDefault="00BE2EF8" w:rsidP="00BE2EF8">
            <w:pPr>
              <w:jc w:val="both"/>
              <w:rPr>
                <w:sz w:val="22"/>
                <w:szCs w:val="22"/>
              </w:rPr>
            </w:pPr>
            <w:r w:rsidRPr="00787328">
              <w:rPr>
                <w:sz w:val="22"/>
                <w:szCs w:val="22"/>
              </w:rPr>
              <w:t>Est £50k, plus staffing costs</w:t>
            </w:r>
          </w:p>
        </w:tc>
        <w:tc>
          <w:tcPr>
            <w:tcW w:w="41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9BBE616" w14:textId="77777777" w:rsidR="00BE2EF8" w:rsidRPr="00787328" w:rsidRDefault="00BE2EF8" w:rsidP="00BE2EF8">
            <w:pPr>
              <w:jc w:val="both"/>
              <w:rPr>
                <w:sz w:val="22"/>
                <w:szCs w:val="22"/>
              </w:rPr>
            </w:pPr>
          </w:p>
        </w:tc>
      </w:tr>
      <w:tr w:rsidR="00BE2EF8" w:rsidRPr="000C73F7" w14:paraId="3A2DE1BF" w14:textId="77777777" w:rsidTr="00BE2EF8">
        <w:trPr>
          <w:trHeight w:val="584"/>
        </w:trPr>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806E74B" w14:textId="77777777" w:rsidR="00BE2EF8" w:rsidRPr="00787328" w:rsidRDefault="00BE2EF8" w:rsidP="00BE2EF8">
            <w:pPr>
              <w:jc w:val="both"/>
              <w:rPr>
                <w:sz w:val="22"/>
                <w:szCs w:val="22"/>
              </w:rPr>
            </w:pPr>
            <w:r w:rsidRPr="00787328">
              <w:rPr>
                <w:sz w:val="22"/>
                <w:szCs w:val="22"/>
              </w:rPr>
              <w:t>Upgrade of P+D machines to 4G SIMs</w:t>
            </w:r>
          </w:p>
        </w:tc>
        <w:tc>
          <w:tcPr>
            <w:tcW w:w="184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BE3F562" w14:textId="77777777" w:rsidR="00BE2EF8" w:rsidRPr="00787328" w:rsidRDefault="00BE2EF8" w:rsidP="00BE2EF8">
            <w:pPr>
              <w:jc w:val="both"/>
              <w:rPr>
                <w:sz w:val="22"/>
                <w:szCs w:val="22"/>
              </w:rPr>
            </w:pPr>
            <w:r w:rsidRPr="00787328">
              <w:rPr>
                <w:sz w:val="22"/>
                <w:szCs w:val="22"/>
              </w:rPr>
              <w:t>£150k</w:t>
            </w:r>
          </w:p>
        </w:tc>
        <w:tc>
          <w:tcPr>
            <w:tcW w:w="41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3499D8D" w14:textId="77777777" w:rsidR="00BE2EF8" w:rsidRPr="00787328" w:rsidRDefault="00BE2EF8" w:rsidP="00BE2EF8">
            <w:pPr>
              <w:jc w:val="both"/>
              <w:rPr>
                <w:sz w:val="22"/>
                <w:szCs w:val="22"/>
              </w:rPr>
            </w:pPr>
            <w:r w:rsidRPr="00787328">
              <w:rPr>
                <w:sz w:val="22"/>
                <w:szCs w:val="22"/>
              </w:rPr>
              <w:t>All P+D machines would require this by Jan 2023</w:t>
            </w:r>
          </w:p>
        </w:tc>
      </w:tr>
      <w:tr w:rsidR="00BE2EF8" w:rsidRPr="000C73F7" w14:paraId="1037BD32" w14:textId="77777777" w:rsidTr="00BE2EF8">
        <w:trPr>
          <w:trHeight w:val="584"/>
        </w:trPr>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D3A26B9" w14:textId="77777777" w:rsidR="00BE2EF8" w:rsidRPr="00787328" w:rsidRDefault="00BE2EF8" w:rsidP="00BE2EF8">
            <w:pPr>
              <w:jc w:val="both"/>
              <w:rPr>
                <w:sz w:val="22"/>
                <w:szCs w:val="22"/>
              </w:rPr>
            </w:pPr>
            <w:r w:rsidRPr="00787328">
              <w:rPr>
                <w:sz w:val="22"/>
                <w:szCs w:val="22"/>
              </w:rPr>
              <w:t>Future replacement of all P+D machines (imminent)</w:t>
            </w:r>
          </w:p>
        </w:tc>
        <w:tc>
          <w:tcPr>
            <w:tcW w:w="184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AEC3285" w14:textId="77777777" w:rsidR="00BE2EF8" w:rsidRPr="00787328" w:rsidRDefault="00BE2EF8" w:rsidP="00BE2EF8">
            <w:pPr>
              <w:jc w:val="both"/>
              <w:rPr>
                <w:sz w:val="22"/>
                <w:szCs w:val="22"/>
              </w:rPr>
            </w:pPr>
            <w:r w:rsidRPr="00787328">
              <w:rPr>
                <w:sz w:val="22"/>
                <w:szCs w:val="22"/>
              </w:rPr>
              <w:t>£900k</w:t>
            </w:r>
          </w:p>
        </w:tc>
        <w:tc>
          <w:tcPr>
            <w:tcW w:w="41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25ACB58" w14:textId="77777777" w:rsidR="00BE2EF8" w:rsidRPr="00787328" w:rsidRDefault="00BE2EF8" w:rsidP="00BE2EF8">
            <w:pPr>
              <w:jc w:val="both"/>
              <w:rPr>
                <w:sz w:val="22"/>
                <w:szCs w:val="22"/>
              </w:rPr>
            </w:pPr>
            <w:r w:rsidRPr="00787328">
              <w:rPr>
                <w:sz w:val="22"/>
                <w:szCs w:val="22"/>
              </w:rPr>
              <w:t>We will no longer be required to replace pay and display machines when they are end of life</w:t>
            </w:r>
          </w:p>
        </w:tc>
      </w:tr>
      <w:tr w:rsidR="00BE2EF8" w:rsidRPr="000C73F7" w14:paraId="35A82280" w14:textId="77777777" w:rsidTr="00BE2EF8">
        <w:trPr>
          <w:trHeight w:val="584"/>
        </w:trPr>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561F2EB" w14:textId="77777777" w:rsidR="00BE2EF8" w:rsidRPr="00787328" w:rsidRDefault="00BE2EF8" w:rsidP="00BE2EF8">
            <w:pPr>
              <w:jc w:val="both"/>
              <w:rPr>
                <w:sz w:val="22"/>
                <w:szCs w:val="22"/>
              </w:rPr>
            </w:pPr>
            <w:r w:rsidRPr="00787328">
              <w:rPr>
                <w:sz w:val="22"/>
                <w:szCs w:val="22"/>
              </w:rPr>
              <w:t>Upgrade of P+D machines to account for new coinage</w:t>
            </w:r>
          </w:p>
        </w:tc>
        <w:tc>
          <w:tcPr>
            <w:tcW w:w="184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9B0ED59" w14:textId="77777777" w:rsidR="00BE2EF8" w:rsidRPr="00787328" w:rsidRDefault="00BE2EF8" w:rsidP="00BE2EF8">
            <w:pPr>
              <w:jc w:val="both"/>
              <w:rPr>
                <w:sz w:val="22"/>
                <w:szCs w:val="22"/>
              </w:rPr>
            </w:pPr>
            <w:r w:rsidRPr="00787328">
              <w:rPr>
                <w:sz w:val="22"/>
                <w:szCs w:val="22"/>
              </w:rPr>
              <w:t>£50k</w:t>
            </w:r>
          </w:p>
        </w:tc>
        <w:tc>
          <w:tcPr>
            <w:tcW w:w="41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38E5036" w14:textId="77777777" w:rsidR="00BE2EF8" w:rsidRPr="00787328" w:rsidRDefault="00BE2EF8" w:rsidP="00BE2EF8">
            <w:pPr>
              <w:jc w:val="both"/>
              <w:rPr>
                <w:sz w:val="22"/>
                <w:szCs w:val="22"/>
              </w:rPr>
            </w:pPr>
            <w:r w:rsidRPr="00787328">
              <w:rPr>
                <w:sz w:val="22"/>
                <w:szCs w:val="22"/>
              </w:rPr>
              <w:t>Each change to sterling requires an upgrade to the machines</w:t>
            </w:r>
          </w:p>
        </w:tc>
      </w:tr>
    </w:tbl>
    <w:p w14:paraId="3844A9CD" w14:textId="3D32DCF0" w:rsidR="000E58B2" w:rsidRDefault="000E58B2" w:rsidP="4DF0E8CF">
      <w:pPr>
        <w:jc w:val="both"/>
        <w:rPr>
          <w:szCs w:val="24"/>
        </w:rPr>
      </w:pPr>
    </w:p>
    <w:p w14:paraId="613B465B" w14:textId="04F2659E" w:rsidR="00B07592" w:rsidRPr="003A1144" w:rsidRDefault="00BF1D0A" w:rsidP="00BF1D0A">
      <w:pPr>
        <w:ind w:left="567" w:hanging="567"/>
        <w:jc w:val="both"/>
        <w:rPr>
          <w:szCs w:val="24"/>
        </w:rPr>
      </w:pPr>
      <w:r>
        <w:rPr>
          <w:szCs w:val="24"/>
        </w:rPr>
        <w:lastRenderedPageBreak/>
        <w:t>11.2</w:t>
      </w:r>
      <w:r>
        <w:rPr>
          <w:szCs w:val="24"/>
        </w:rPr>
        <w:tab/>
      </w:r>
      <w:r w:rsidR="00C55BE1" w:rsidRPr="4DF0E8CF">
        <w:rPr>
          <w:szCs w:val="24"/>
        </w:rPr>
        <w:t>Other small operating revenue savings will also be realised by terminating cash collection contracts and reducing staff associated with cash in transit and bullion counting.</w:t>
      </w:r>
      <w:r w:rsidR="003C7F44">
        <w:rPr>
          <w:szCs w:val="24"/>
        </w:rPr>
        <w:t xml:space="preserve"> </w:t>
      </w:r>
      <w:r w:rsidR="00C55BE1">
        <w:rPr>
          <w:szCs w:val="24"/>
        </w:rPr>
        <w:t xml:space="preserve">Overall net revenue savings of £74k are estimated and these will be built into the </w:t>
      </w:r>
      <w:r w:rsidR="00A36D13">
        <w:rPr>
          <w:szCs w:val="24"/>
        </w:rPr>
        <w:t>Medium-Term</w:t>
      </w:r>
      <w:r w:rsidR="00C55BE1">
        <w:rPr>
          <w:szCs w:val="24"/>
        </w:rPr>
        <w:t xml:space="preserve"> Finance Strategy refresh: </w:t>
      </w:r>
    </w:p>
    <w:p w14:paraId="13B4D520" w14:textId="77777777" w:rsidR="00BE2EF8" w:rsidRDefault="00BE2EF8" w:rsidP="00787328">
      <w:pPr>
        <w:jc w:val="both"/>
        <w:rPr>
          <w:szCs w:val="24"/>
        </w:rPr>
      </w:pPr>
    </w:p>
    <w:tbl>
      <w:tblPr>
        <w:tblW w:w="8931" w:type="dxa"/>
        <w:tblInd w:w="-10" w:type="dxa"/>
        <w:tblLayout w:type="fixed"/>
        <w:tblCellMar>
          <w:left w:w="0" w:type="dxa"/>
          <w:right w:w="0" w:type="dxa"/>
        </w:tblCellMar>
        <w:tblLook w:val="0420" w:firstRow="1" w:lastRow="0" w:firstColumn="0" w:lastColumn="0" w:noHBand="0" w:noVBand="1"/>
      </w:tblPr>
      <w:tblGrid>
        <w:gridCol w:w="2694"/>
        <w:gridCol w:w="1134"/>
        <w:gridCol w:w="1985"/>
        <w:gridCol w:w="3118"/>
      </w:tblGrid>
      <w:tr w:rsidR="00B07592" w:rsidRPr="00787328" w14:paraId="1C732CD4" w14:textId="77777777" w:rsidTr="003A1144">
        <w:trPr>
          <w:trHeight w:val="585"/>
        </w:trPr>
        <w:tc>
          <w:tcPr>
            <w:tcW w:w="2694"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EDFA6DC" w14:textId="77777777" w:rsidR="00B07592" w:rsidRPr="00787328" w:rsidRDefault="00B07592" w:rsidP="00B07592">
            <w:pPr>
              <w:rPr>
                <w:rFonts w:asciiTheme="minorBidi" w:hAnsiTheme="minorBidi" w:cstheme="minorBidi"/>
                <w:sz w:val="22"/>
                <w:szCs w:val="22"/>
                <w:lang w:eastAsia="en-GB"/>
              </w:rPr>
            </w:pPr>
            <w:r w:rsidRPr="00787328">
              <w:rPr>
                <w:rFonts w:asciiTheme="minorBidi" w:hAnsiTheme="minorBidi" w:cstheme="minorBidi"/>
                <w:b/>
                <w:bCs/>
                <w:kern w:val="24"/>
                <w:sz w:val="22"/>
                <w:szCs w:val="22"/>
                <w:lang w:eastAsia="en-GB"/>
              </w:rPr>
              <w:t>Item</w:t>
            </w:r>
          </w:p>
        </w:tc>
        <w:tc>
          <w:tcPr>
            <w:tcW w:w="1134"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5113B42" w14:textId="77777777" w:rsidR="00B07592" w:rsidRPr="00787328" w:rsidRDefault="00B07592" w:rsidP="00B07592">
            <w:pPr>
              <w:rPr>
                <w:rFonts w:asciiTheme="minorBidi" w:hAnsiTheme="minorBidi" w:cstheme="minorBidi"/>
                <w:sz w:val="22"/>
                <w:szCs w:val="22"/>
                <w:lang w:eastAsia="en-GB"/>
              </w:rPr>
            </w:pPr>
            <w:r w:rsidRPr="00787328">
              <w:rPr>
                <w:rFonts w:asciiTheme="minorBidi" w:hAnsiTheme="minorBidi" w:cstheme="minorBidi"/>
                <w:b/>
                <w:bCs/>
                <w:kern w:val="24"/>
                <w:sz w:val="22"/>
                <w:szCs w:val="22"/>
                <w:lang w:eastAsia="en-GB"/>
              </w:rPr>
              <w:t>Saving</w:t>
            </w:r>
          </w:p>
        </w:tc>
        <w:tc>
          <w:tcPr>
            <w:tcW w:w="1985"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11B3E0D" w14:textId="77777777" w:rsidR="00B07592" w:rsidRPr="00787328" w:rsidRDefault="00B07592" w:rsidP="00B07592">
            <w:pPr>
              <w:rPr>
                <w:rFonts w:asciiTheme="minorBidi" w:hAnsiTheme="minorBidi" w:cstheme="minorBidi"/>
                <w:sz w:val="22"/>
                <w:szCs w:val="22"/>
                <w:lang w:eastAsia="en-GB"/>
              </w:rPr>
            </w:pPr>
            <w:r w:rsidRPr="00787328">
              <w:rPr>
                <w:rFonts w:asciiTheme="minorBidi" w:hAnsiTheme="minorBidi" w:cstheme="minorBidi"/>
                <w:b/>
                <w:bCs/>
                <w:kern w:val="24"/>
                <w:sz w:val="22"/>
                <w:szCs w:val="22"/>
                <w:lang w:eastAsia="en-GB"/>
              </w:rPr>
              <w:t>Cost</w:t>
            </w:r>
          </w:p>
        </w:tc>
        <w:tc>
          <w:tcPr>
            <w:tcW w:w="3118"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D2841DA" w14:textId="0E7CFCDA" w:rsidR="00B07592" w:rsidRPr="00787328" w:rsidRDefault="00B07592" w:rsidP="00B07592">
            <w:pPr>
              <w:rPr>
                <w:rFonts w:asciiTheme="minorBidi" w:hAnsiTheme="minorBidi" w:cstheme="minorBidi"/>
                <w:sz w:val="22"/>
                <w:szCs w:val="22"/>
                <w:lang w:eastAsia="en-GB"/>
              </w:rPr>
            </w:pPr>
            <w:r w:rsidRPr="00787328">
              <w:rPr>
                <w:rFonts w:asciiTheme="minorBidi" w:hAnsiTheme="minorBidi" w:cstheme="minorBidi"/>
                <w:b/>
                <w:bCs/>
                <w:kern w:val="24"/>
                <w:sz w:val="22"/>
                <w:szCs w:val="22"/>
                <w:lang w:eastAsia="en-GB"/>
              </w:rPr>
              <w:t>Notes re Revenue Savings / Costs</w:t>
            </w:r>
          </w:p>
        </w:tc>
      </w:tr>
      <w:tr w:rsidR="00B07592" w:rsidRPr="00787328" w14:paraId="6594B5DD" w14:textId="77777777" w:rsidTr="003A1144">
        <w:trPr>
          <w:trHeight w:val="658"/>
        </w:trPr>
        <w:tc>
          <w:tcPr>
            <w:tcW w:w="2694"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98B7252" w14:textId="77777777" w:rsidR="00B07592" w:rsidRPr="00787328" w:rsidRDefault="00B07592" w:rsidP="00B07592">
            <w:pPr>
              <w:rPr>
                <w:rFonts w:asciiTheme="minorBidi" w:hAnsiTheme="minorBidi" w:cstheme="minorBidi"/>
                <w:sz w:val="22"/>
                <w:szCs w:val="22"/>
                <w:lang w:eastAsia="en-GB"/>
              </w:rPr>
            </w:pPr>
            <w:r w:rsidRPr="00787328">
              <w:rPr>
                <w:rFonts w:asciiTheme="minorBidi" w:hAnsiTheme="minorBidi" w:cstheme="minorBidi"/>
                <w:kern w:val="24"/>
                <w:sz w:val="22"/>
                <w:szCs w:val="22"/>
                <w:lang w:eastAsia="en-GB"/>
              </w:rPr>
              <w:t>Reduction in Cashiers staff x 1</w:t>
            </w:r>
          </w:p>
        </w:tc>
        <w:tc>
          <w:tcPr>
            <w:tcW w:w="1134"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5AD7B32" w14:textId="77777777" w:rsidR="00B07592" w:rsidRPr="00787328" w:rsidRDefault="00B07592" w:rsidP="00B07592">
            <w:pPr>
              <w:rPr>
                <w:rFonts w:asciiTheme="minorBidi" w:hAnsiTheme="minorBidi" w:cstheme="minorBidi"/>
                <w:sz w:val="22"/>
                <w:szCs w:val="22"/>
                <w:lang w:eastAsia="en-GB"/>
              </w:rPr>
            </w:pPr>
            <w:r w:rsidRPr="00787328">
              <w:rPr>
                <w:rFonts w:asciiTheme="minorBidi" w:hAnsiTheme="minorBidi" w:cstheme="minorBidi"/>
                <w:kern w:val="24"/>
                <w:sz w:val="22"/>
                <w:szCs w:val="22"/>
                <w:lang w:eastAsia="en-GB"/>
              </w:rPr>
              <w:t>30k</w:t>
            </w:r>
          </w:p>
        </w:tc>
        <w:tc>
          <w:tcPr>
            <w:tcW w:w="1985"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B5C0AFA" w14:textId="77777777" w:rsidR="00B07592" w:rsidRPr="00787328" w:rsidRDefault="00B07592" w:rsidP="00B07592">
            <w:pPr>
              <w:rPr>
                <w:rFonts w:asciiTheme="minorBidi" w:hAnsiTheme="minorBidi" w:cstheme="minorBidi"/>
                <w:sz w:val="22"/>
                <w:szCs w:val="22"/>
                <w:lang w:eastAsia="en-GB"/>
              </w:rPr>
            </w:pPr>
          </w:p>
        </w:tc>
        <w:tc>
          <w:tcPr>
            <w:tcW w:w="3118"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51DDC2F" w14:textId="77777777" w:rsidR="00B07592" w:rsidRPr="00787328" w:rsidRDefault="00B07592" w:rsidP="00B07592">
            <w:pPr>
              <w:rPr>
                <w:rFonts w:asciiTheme="minorBidi" w:hAnsiTheme="minorBidi" w:cstheme="minorBidi"/>
                <w:sz w:val="22"/>
                <w:szCs w:val="22"/>
                <w:lang w:eastAsia="en-GB"/>
              </w:rPr>
            </w:pPr>
            <w:r w:rsidRPr="00787328">
              <w:rPr>
                <w:rFonts w:asciiTheme="minorBidi" w:hAnsiTheme="minorBidi" w:cstheme="minorBidi"/>
                <w:kern w:val="24"/>
                <w:sz w:val="22"/>
                <w:szCs w:val="22"/>
                <w:lang w:eastAsia="en-GB"/>
              </w:rPr>
              <w:t>No longer required for cash counting and supporting kiosk</w:t>
            </w:r>
          </w:p>
        </w:tc>
      </w:tr>
      <w:tr w:rsidR="00B07592" w:rsidRPr="00787328" w14:paraId="0264DC6B" w14:textId="77777777" w:rsidTr="003A1144">
        <w:trPr>
          <w:trHeight w:val="554"/>
        </w:trPr>
        <w:tc>
          <w:tcPr>
            <w:tcW w:w="269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511C15F" w14:textId="77777777" w:rsidR="00B07592" w:rsidRPr="00787328" w:rsidRDefault="00B07592" w:rsidP="00B07592">
            <w:pPr>
              <w:rPr>
                <w:rFonts w:asciiTheme="minorBidi" w:hAnsiTheme="minorBidi" w:cstheme="minorBidi"/>
                <w:sz w:val="22"/>
                <w:szCs w:val="22"/>
                <w:lang w:eastAsia="en-GB"/>
              </w:rPr>
            </w:pPr>
            <w:r w:rsidRPr="00787328">
              <w:rPr>
                <w:rFonts w:asciiTheme="minorBidi" w:hAnsiTheme="minorBidi" w:cstheme="minorBidi"/>
                <w:kern w:val="24"/>
                <w:sz w:val="22"/>
                <w:szCs w:val="22"/>
                <w:lang w:eastAsia="en-GB"/>
              </w:rPr>
              <w:t>G4S cash collection contract no longer required</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5340412" w14:textId="77777777" w:rsidR="00B07592" w:rsidRPr="00787328" w:rsidRDefault="00B07592" w:rsidP="00B07592">
            <w:pPr>
              <w:rPr>
                <w:rFonts w:asciiTheme="minorBidi" w:hAnsiTheme="minorBidi" w:cstheme="minorBidi"/>
                <w:sz w:val="22"/>
                <w:szCs w:val="22"/>
                <w:lang w:eastAsia="en-GB"/>
              </w:rPr>
            </w:pPr>
            <w:r w:rsidRPr="00787328">
              <w:rPr>
                <w:rFonts w:asciiTheme="minorBidi" w:hAnsiTheme="minorBidi" w:cstheme="minorBidi"/>
                <w:kern w:val="24"/>
                <w:sz w:val="22"/>
                <w:szCs w:val="22"/>
                <w:lang w:eastAsia="en-GB"/>
              </w:rPr>
              <w:t>£20k</w:t>
            </w:r>
          </w:p>
        </w:tc>
        <w:tc>
          <w:tcPr>
            <w:tcW w:w="19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78D06F9" w14:textId="77777777" w:rsidR="00B07592" w:rsidRPr="00787328" w:rsidRDefault="00B07592" w:rsidP="00B07592">
            <w:pPr>
              <w:rPr>
                <w:rFonts w:asciiTheme="minorBidi" w:hAnsiTheme="minorBidi" w:cstheme="minorBidi"/>
                <w:sz w:val="22"/>
                <w:szCs w:val="22"/>
                <w:lang w:eastAsia="en-GB"/>
              </w:rPr>
            </w:pPr>
          </w:p>
        </w:tc>
        <w:tc>
          <w:tcPr>
            <w:tcW w:w="31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8514F88" w14:textId="77777777" w:rsidR="00B07592" w:rsidRPr="00787328" w:rsidRDefault="00B07592" w:rsidP="00B07592">
            <w:pPr>
              <w:rPr>
                <w:rFonts w:asciiTheme="minorBidi" w:hAnsiTheme="minorBidi" w:cstheme="minorBidi"/>
                <w:sz w:val="22"/>
                <w:szCs w:val="22"/>
                <w:lang w:eastAsia="en-GB"/>
              </w:rPr>
            </w:pPr>
            <w:r w:rsidRPr="00787328">
              <w:rPr>
                <w:rFonts w:asciiTheme="minorBidi" w:hAnsiTheme="minorBidi" w:cstheme="minorBidi"/>
                <w:kern w:val="24"/>
                <w:sz w:val="22"/>
                <w:szCs w:val="22"/>
                <w:lang w:eastAsia="en-GB"/>
              </w:rPr>
              <w:t>No longer required for collection of cash from bullion room</w:t>
            </w:r>
          </w:p>
        </w:tc>
      </w:tr>
      <w:tr w:rsidR="00B07592" w:rsidRPr="00787328" w14:paraId="10F39208" w14:textId="77777777" w:rsidTr="003A1144">
        <w:trPr>
          <w:trHeight w:val="393"/>
        </w:trPr>
        <w:tc>
          <w:tcPr>
            <w:tcW w:w="269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2689756" w14:textId="77777777" w:rsidR="00B07592" w:rsidRPr="00787328" w:rsidRDefault="00B07592" w:rsidP="00B07592">
            <w:pPr>
              <w:rPr>
                <w:rFonts w:asciiTheme="minorBidi" w:hAnsiTheme="minorBidi" w:cstheme="minorBidi"/>
                <w:sz w:val="22"/>
                <w:szCs w:val="22"/>
                <w:lang w:eastAsia="en-GB"/>
              </w:rPr>
            </w:pPr>
            <w:r w:rsidRPr="00787328">
              <w:rPr>
                <w:rFonts w:asciiTheme="minorBidi" w:hAnsiTheme="minorBidi" w:cstheme="minorBidi"/>
                <w:kern w:val="24"/>
                <w:sz w:val="22"/>
                <w:szCs w:val="22"/>
                <w:lang w:eastAsia="en-GB"/>
              </w:rPr>
              <w:t>Reduction in CIT officers x 1</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182AD5D" w14:textId="77777777" w:rsidR="00B07592" w:rsidRPr="00787328" w:rsidRDefault="00B07592" w:rsidP="00B07592">
            <w:pPr>
              <w:rPr>
                <w:rFonts w:asciiTheme="minorBidi" w:hAnsiTheme="minorBidi" w:cstheme="minorBidi"/>
                <w:sz w:val="22"/>
                <w:szCs w:val="22"/>
                <w:lang w:eastAsia="en-GB"/>
              </w:rPr>
            </w:pPr>
            <w:r w:rsidRPr="00787328">
              <w:rPr>
                <w:rFonts w:asciiTheme="minorBidi" w:hAnsiTheme="minorBidi" w:cstheme="minorBidi"/>
                <w:kern w:val="24"/>
                <w:sz w:val="22"/>
                <w:szCs w:val="22"/>
                <w:lang w:eastAsia="en-GB"/>
              </w:rPr>
              <w:t>£30k</w:t>
            </w:r>
          </w:p>
        </w:tc>
        <w:tc>
          <w:tcPr>
            <w:tcW w:w="19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D41A192" w14:textId="77777777" w:rsidR="00B07592" w:rsidRPr="00787328" w:rsidRDefault="00B07592" w:rsidP="00B07592">
            <w:pPr>
              <w:rPr>
                <w:rFonts w:asciiTheme="minorBidi" w:hAnsiTheme="minorBidi" w:cstheme="minorBidi"/>
                <w:sz w:val="22"/>
                <w:szCs w:val="22"/>
                <w:lang w:eastAsia="en-GB"/>
              </w:rPr>
            </w:pPr>
          </w:p>
        </w:tc>
        <w:tc>
          <w:tcPr>
            <w:tcW w:w="31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9E0679B" w14:textId="77777777" w:rsidR="00B07592" w:rsidRPr="00787328" w:rsidRDefault="00B07592" w:rsidP="00B07592">
            <w:pPr>
              <w:rPr>
                <w:rFonts w:asciiTheme="minorBidi" w:hAnsiTheme="minorBidi" w:cstheme="minorBidi"/>
                <w:sz w:val="22"/>
                <w:szCs w:val="22"/>
                <w:lang w:eastAsia="en-GB"/>
              </w:rPr>
            </w:pPr>
          </w:p>
        </w:tc>
      </w:tr>
      <w:tr w:rsidR="00B07592" w:rsidRPr="00787328" w14:paraId="24ECD980" w14:textId="77777777" w:rsidTr="003A1144">
        <w:trPr>
          <w:trHeight w:val="543"/>
        </w:trPr>
        <w:tc>
          <w:tcPr>
            <w:tcW w:w="269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B3605E2" w14:textId="77777777" w:rsidR="00B07592" w:rsidRPr="00787328" w:rsidRDefault="00B07592" w:rsidP="00B07592">
            <w:pPr>
              <w:rPr>
                <w:rFonts w:asciiTheme="minorBidi" w:hAnsiTheme="minorBidi" w:cstheme="minorBidi"/>
                <w:sz w:val="22"/>
                <w:szCs w:val="22"/>
                <w:lang w:eastAsia="en-GB"/>
              </w:rPr>
            </w:pPr>
            <w:r w:rsidRPr="00787328">
              <w:rPr>
                <w:rFonts w:asciiTheme="minorBidi" w:hAnsiTheme="minorBidi" w:cstheme="minorBidi"/>
                <w:kern w:val="24"/>
                <w:sz w:val="22"/>
                <w:szCs w:val="22"/>
                <w:lang w:eastAsia="en-GB"/>
              </w:rPr>
              <w:t>Reduction in maintenance costs</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28CAC29" w14:textId="77777777" w:rsidR="00B07592" w:rsidRPr="00787328" w:rsidRDefault="00B07592" w:rsidP="00B07592">
            <w:pPr>
              <w:rPr>
                <w:rFonts w:asciiTheme="minorBidi" w:hAnsiTheme="minorBidi" w:cstheme="minorBidi"/>
                <w:sz w:val="22"/>
                <w:szCs w:val="22"/>
                <w:lang w:eastAsia="en-GB"/>
              </w:rPr>
            </w:pPr>
            <w:r w:rsidRPr="00787328">
              <w:rPr>
                <w:rFonts w:asciiTheme="minorBidi" w:hAnsiTheme="minorBidi" w:cstheme="minorBidi"/>
                <w:kern w:val="24"/>
                <w:sz w:val="22"/>
                <w:szCs w:val="22"/>
                <w:lang w:eastAsia="en-GB"/>
              </w:rPr>
              <w:t>£75k</w:t>
            </w:r>
          </w:p>
        </w:tc>
        <w:tc>
          <w:tcPr>
            <w:tcW w:w="19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9B55A84" w14:textId="77777777" w:rsidR="00B07592" w:rsidRPr="00787328" w:rsidRDefault="00B07592" w:rsidP="00B07592">
            <w:pPr>
              <w:rPr>
                <w:rFonts w:asciiTheme="minorBidi" w:hAnsiTheme="minorBidi" w:cstheme="minorBidi"/>
                <w:sz w:val="22"/>
                <w:szCs w:val="22"/>
                <w:lang w:eastAsia="en-GB"/>
              </w:rPr>
            </w:pPr>
          </w:p>
        </w:tc>
        <w:tc>
          <w:tcPr>
            <w:tcW w:w="31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D5E4793" w14:textId="77777777" w:rsidR="00B07592" w:rsidRPr="00787328" w:rsidRDefault="00B07592" w:rsidP="00B07592">
            <w:pPr>
              <w:rPr>
                <w:rFonts w:asciiTheme="minorBidi" w:hAnsiTheme="minorBidi" w:cstheme="minorBidi"/>
                <w:sz w:val="22"/>
                <w:szCs w:val="22"/>
                <w:lang w:eastAsia="en-GB"/>
              </w:rPr>
            </w:pPr>
            <w:r w:rsidRPr="00787328">
              <w:rPr>
                <w:rFonts w:asciiTheme="minorBidi" w:hAnsiTheme="minorBidi" w:cstheme="minorBidi"/>
                <w:kern w:val="24"/>
                <w:sz w:val="22"/>
                <w:szCs w:val="22"/>
                <w:lang w:eastAsia="en-GB"/>
              </w:rPr>
              <w:t>Cost of licences, call outs, SIM cards and parts to maintain P+D machines</w:t>
            </w:r>
          </w:p>
        </w:tc>
      </w:tr>
      <w:tr w:rsidR="00B07592" w:rsidRPr="00787328" w14:paraId="03028523" w14:textId="77777777" w:rsidTr="003A1144">
        <w:trPr>
          <w:trHeight w:val="554"/>
        </w:trPr>
        <w:tc>
          <w:tcPr>
            <w:tcW w:w="269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D60CA29" w14:textId="77777777" w:rsidR="00B07592" w:rsidRPr="00787328" w:rsidRDefault="00B07592" w:rsidP="00B07592">
            <w:pPr>
              <w:rPr>
                <w:rFonts w:asciiTheme="minorBidi" w:hAnsiTheme="minorBidi" w:cstheme="minorBidi"/>
                <w:sz w:val="22"/>
                <w:szCs w:val="22"/>
                <w:lang w:eastAsia="en-GB"/>
              </w:rPr>
            </w:pPr>
            <w:r w:rsidRPr="00787328">
              <w:rPr>
                <w:rFonts w:asciiTheme="minorBidi" w:hAnsiTheme="minorBidi" w:cstheme="minorBidi"/>
                <w:kern w:val="24"/>
                <w:sz w:val="22"/>
                <w:szCs w:val="22"/>
                <w:lang w:eastAsia="en-GB"/>
              </w:rPr>
              <w:t>Increase in credit and debit card transaction handling</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5384562" w14:textId="77777777" w:rsidR="00B07592" w:rsidRPr="00787328" w:rsidRDefault="00B07592" w:rsidP="00B07592">
            <w:pPr>
              <w:rPr>
                <w:rFonts w:asciiTheme="minorBidi" w:hAnsiTheme="minorBidi" w:cstheme="minorBidi"/>
                <w:sz w:val="22"/>
                <w:szCs w:val="22"/>
                <w:lang w:eastAsia="en-GB"/>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ACAAD2D" w14:textId="77777777" w:rsidR="00B07592" w:rsidRPr="00787328" w:rsidRDefault="00B07592" w:rsidP="00B07592">
            <w:pPr>
              <w:rPr>
                <w:rFonts w:asciiTheme="minorBidi" w:hAnsiTheme="minorBidi" w:cstheme="minorBidi"/>
                <w:sz w:val="22"/>
                <w:szCs w:val="22"/>
                <w:lang w:eastAsia="en-GB"/>
              </w:rPr>
            </w:pPr>
            <w:r w:rsidRPr="00787328">
              <w:rPr>
                <w:rFonts w:asciiTheme="minorBidi" w:hAnsiTheme="minorBidi" w:cstheme="minorBidi"/>
                <w:kern w:val="24"/>
                <w:sz w:val="22"/>
                <w:szCs w:val="22"/>
                <w:lang w:eastAsia="en-GB"/>
              </w:rPr>
              <w:t>£20k</w:t>
            </w:r>
          </w:p>
        </w:tc>
        <w:tc>
          <w:tcPr>
            <w:tcW w:w="31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C625278" w14:textId="77777777" w:rsidR="00B07592" w:rsidRPr="00787328" w:rsidRDefault="00B07592" w:rsidP="00B07592">
            <w:pPr>
              <w:rPr>
                <w:rFonts w:asciiTheme="minorBidi" w:hAnsiTheme="minorBidi" w:cstheme="minorBidi"/>
                <w:sz w:val="22"/>
                <w:szCs w:val="22"/>
                <w:lang w:eastAsia="en-GB"/>
              </w:rPr>
            </w:pPr>
          </w:p>
        </w:tc>
      </w:tr>
      <w:tr w:rsidR="00B07592" w:rsidRPr="00787328" w14:paraId="1A8C530B" w14:textId="77777777" w:rsidTr="003A1144">
        <w:trPr>
          <w:trHeight w:val="611"/>
        </w:trPr>
        <w:tc>
          <w:tcPr>
            <w:tcW w:w="269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2BA4464" w14:textId="77777777" w:rsidR="00B07592" w:rsidRPr="00787328" w:rsidRDefault="00B07592" w:rsidP="00B07592">
            <w:pPr>
              <w:rPr>
                <w:rFonts w:asciiTheme="minorBidi" w:hAnsiTheme="minorBidi" w:cstheme="minorBidi"/>
                <w:sz w:val="22"/>
                <w:szCs w:val="22"/>
                <w:lang w:eastAsia="en-GB"/>
              </w:rPr>
            </w:pPr>
            <w:r w:rsidRPr="00787328">
              <w:rPr>
                <w:rFonts w:asciiTheme="minorBidi" w:hAnsiTheme="minorBidi" w:cstheme="minorBidi"/>
                <w:kern w:val="24"/>
                <w:sz w:val="22"/>
                <w:szCs w:val="22"/>
                <w:lang w:eastAsia="en-GB"/>
              </w:rPr>
              <w:t>Charges for handheld chip and PIN devices</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EDE7E69" w14:textId="77777777" w:rsidR="00B07592" w:rsidRPr="00787328" w:rsidRDefault="00B07592" w:rsidP="00B07592">
            <w:pPr>
              <w:rPr>
                <w:rFonts w:asciiTheme="minorBidi" w:hAnsiTheme="minorBidi" w:cstheme="minorBidi"/>
                <w:sz w:val="22"/>
                <w:szCs w:val="22"/>
                <w:lang w:eastAsia="en-GB"/>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8A4309B" w14:textId="77777777" w:rsidR="00B07592" w:rsidRPr="00787328" w:rsidRDefault="00B07592" w:rsidP="00B07592">
            <w:pPr>
              <w:rPr>
                <w:rFonts w:asciiTheme="minorBidi" w:hAnsiTheme="minorBidi" w:cstheme="minorBidi"/>
                <w:sz w:val="22"/>
                <w:szCs w:val="22"/>
                <w:lang w:eastAsia="en-GB"/>
              </w:rPr>
            </w:pPr>
            <w:r w:rsidRPr="00787328">
              <w:rPr>
                <w:rFonts w:asciiTheme="minorBidi" w:hAnsiTheme="minorBidi" w:cstheme="minorBidi"/>
                <w:kern w:val="24"/>
                <w:sz w:val="22"/>
                <w:szCs w:val="22"/>
                <w:lang w:eastAsia="en-GB"/>
              </w:rPr>
              <w:t>Will be picked up by service areas</w:t>
            </w:r>
          </w:p>
        </w:tc>
        <w:tc>
          <w:tcPr>
            <w:tcW w:w="31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DE94F1A" w14:textId="77777777" w:rsidR="00B07592" w:rsidRPr="00787328" w:rsidRDefault="00B07592" w:rsidP="00B07592">
            <w:pPr>
              <w:rPr>
                <w:rFonts w:asciiTheme="minorBidi" w:hAnsiTheme="minorBidi" w:cstheme="minorBidi"/>
                <w:sz w:val="22"/>
                <w:szCs w:val="22"/>
                <w:lang w:eastAsia="en-GB"/>
              </w:rPr>
            </w:pPr>
            <w:r w:rsidRPr="00787328">
              <w:rPr>
                <w:rFonts w:asciiTheme="minorBidi" w:hAnsiTheme="minorBidi" w:cstheme="minorBidi"/>
                <w:kern w:val="24"/>
                <w:sz w:val="22"/>
                <w:szCs w:val="22"/>
                <w:lang w:eastAsia="en-GB"/>
              </w:rPr>
              <w:t>£30 a month charges per device</w:t>
            </w:r>
          </w:p>
        </w:tc>
      </w:tr>
      <w:tr w:rsidR="00B07592" w:rsidRPr="00787328" w14:paraId="5D5D4278" w14:textId="77777777" w:rsidTr="003A1144">
        <w:trPr>
          <w:trHeight w:val="402"/>
        </w:trPr>
        <w:tc>
          <w:tcPr>
            <w:tcW w:w="269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45A8220" w14:textId="77777777" w:rsidR="00B07592" w:rsidRPr="00787328" w:rsidRDefault="00B07592" w:rsidP="00B07592">
            <w:pPr>
              <w:rPr>
                <w:rFonts w:asciiTheme="minorBidi" w:hAnsiTheme="minorBidi" w:cstheme="minorBidi"/>
                <w:sz w:val="22"/>
                <w:szCs w:val="22"/>
                <w:lang w:eastAsia="en-GB"/>
              </w:rPr>
            </w:pPr>
            <w:proofErr w:type="spellStart"/>
            <w:r w:rsidRPr="00787328">
              <w:rPr>
                <w:rFonts w:asciiTheme="minorBidi" w:hAnsiTheme="minorBidi" w:cstheme="minorBidi"/>
                <w:kern w:val="24"/>
                <w:sz w:val="22"/>
                <w:szCs w:val="22"/>
                <w:lang w:eastAsia="en-GB"/>
              </w:rPr>
              <w:t>Paypoint</w:t>
            </w:r>
            <w:proofErr w:type="spellEnd"/>
            <w:r w:rsidRPr="00787328">
              <w:rPr>
                <w:rFonts w:asciiTheme="minorBidi" w:hAnsiTheme="minorBidi" w:cstheme="minorBidi"/>
                <w:kern w:val="24"/>
                <w:sz w:val="22"/>
                <w:szCs w:val="22"/>
                <w:lang w:eastAsia="en-GB"/>
              </w:rPr>
              <w:t xml:space="preserve"> charges</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F3EB0C8" w14:textId="77777777" w:rsidR="00B07592" w:rsidRPr="00787328" w:rsidRDefault="00B07592" w:rsidP="00B07592">
            <w:pPr>
              <w:rPr>
                <w:rFonts w:asciiTheme="minorBidi" w:hAnsiTheme="minorBidi" w:cstheme="minorBidi"/>
                <w:sz w:val="22"/>
                <w:szCs w:val="22"/>
                <w:lang w:eastAsia="en-GB"/>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310DA79" w14:textId="77777777" w:rsidR="00B07592" w:rsidRPr="00787328" w:rsidRDefault="00B07592" w:rsidP="00B07592">
            <w:pPr>
              <w:rPr>
                <w:rFonts w:asciiTheme="minorBidi" w:hAnsiTheme="minorBidi" w:cstheme="minorBidi"/>
                <w:sz w:val="22"/>
                <w:szCs w:val="22"/>
                <w:lang w:eastAsia="en-GB"/>
              </w:rPr>
            </w:pPr>
            <w:r w:rsidRPr="00787328">
              <w:rPr>
                <w:rFonts w:asciiTheme="minorBidi" w:hAnsiTheme="minorBidi" w:cstheme="minorBidi"/>
                <w:kern w:val="24"/>
                <w:sz w:val="22"/>
                <w:szCs w:val="22"/>
                <w:lang w:eastAsia="en-GB"/>
              </w:rPr>
              <w:t>£36k</w:t>
            </w:r>
          </w:p>
        </w:tc>
        <w:tc>
          <w:tcPr>
            <w:tcW w:w="31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89A2A80" w14:textId="77777777" w:rsidR="00B07592" w:rsidRPr="00787328" w:rsidRDefault="00B07592" w:rsidP="00B07592">
            <w:pPr>
              <w:rPr>
                <w:rFonts w:asciiTheme="minorBidi" w:hAnsiTheme="minorBidi" w:cstheme="minorBidi"/>
                <w:sz w:val="22"/>
                <w:szCs w:val="22"/>
                <w:lang w:eastAsia="en-GB"/>
              </w:rPr>
            </w:pPr>
          </w:p>
        </w:tc>
      </w:tr>
      <w:tr w:rsidR="00B07592" w:rsidRPr="00787328" w14:paraId="3B851A3E" w14:textId="77777777" w:rsidTr="003A1144">
        <w:trPr>
          <w:trHeight w:val="331"/>
        </w:trPr>
        <w:tc>
          <w:tcPr>
            <w:tcW w:w="269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DCBEADB" w14:textId="77777777" w:rsidR="00B07592" w:rsidRPr="00787328" w:rsidRDefault="00B07592" w:rsidP="00B07592">
            <w:pPr>
              <w:rPr>
                <w:rFonts w:asciiTheme="minorBidi" w:hAnsiTheme="minorBidi" w:cstheme="minorBidi"/>
                <w:sz w:val="22"/>
                <w:szCs w:val="22"/>
                <w:lang w:eastAsia="en-GB"/>
              </w:rPr>
            </w:pPr>
            <w:r w:rsidRPr="00787328">
              <w:rPr>
                <w:rFonts w:asciiTheme="minorBidi" w:hAnsiTheme="minorBidi" w:cstheme="minorBidi"/>
                <w:kern w:val="24"/>
                <w:sz w:val="22"/>
                <w:szCs w:val="22"/>
                <w:lang w:eastAsia="en-GB"/>
              </w:rPr>
              <w:t>Maintenance for signage</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2FDB7A9" w14:textId="77777777" w:rsidR="00B07592" w:rsidRPr="00787328" w:rsidRDefault="00B07592" w:rsidP="00B07592">
            <w:pPr>
              <w:rPr>
                <w:rFonts w:asciiTheme="minorBidi" w:hAnsiTheme="minorBidi" w:cstheme="minorBidi"/>
                <w:sz w:val="22"/>
                <w:szCs w:val="22"/>
                <w:lang w:eastAsia="en-GB"/>
              </w:rPr>
            </w:pPr>
          </w:p>
        </w:tc>
        <w:tc>
          <w:tcPr>
            <w:tcW w:w="19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A7BC203" w14:textId="77777777" w:rsidR="00B07592" w:rsidRPr="00787328" w:rsidRDefault="00B07592" w:rsidP="00B07592">
            <w:pPr>
              <w:rPr>
                <w:rFonts w:asciiTheme="minorBidi" w:hAnsiTheme="minorBidi" w:cstheme="minorBidi"/>
                <w:sz w:val="22"/>
                <w:szCs w:val="22"/>
                <w:lang w:eastAsia="en-GB"/>
              </w:rPr>
            </w:pPr>
            <w:r w:rsidRPr="00787328">
              <w:rPr>
                <w:rFonts w:asciiTheme="minorBidi" w:hAnsiTheme="minorBidi" w:cstheme="minorBidi"/>
                <w:kern w:val="24"/>
                <w:sz w:val="22"/>
                <w:szCs w:val="22"/>
                <w:lang w:eastAsia="en-GB"/>
              </w:rPr>
              <w:t>£25k</w:t>
            </w:r>
          </w:p>
        </w:tc>
        <w:tc>
          <w:tcPr>
            <w:tcW w:w="31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8CEAB0E" w14:textId="77777777" w:rsidR="00B07592" w:rsidRPr="00787328" w:rsidRDefault="00B07592" w:rsidP="00B07592">
            <w:pPr>
              <w:rPr>
                <w:rFonts w:asciiTheme="minorBidi" w:hAnsiTheme="minorBidi" w:cstheme="minorBidi"/>
                <w:sz w:val="22"/>
                <w:szCs w:val="22"/>
                <w:lang w:eastAsia="en-GB"/>
              </w:rPr>
            </w:pPr>
          </w:p>
        </w:tc>
      </w:tr>
    </w:tbl>
    <w:p w14:paraId="713B739A" w14:textId="77A718D4" w:rsidR="00B07592" w:rsidRDefault="00B07592" w:rsidP="4DF0E8CF">
      <w:pPr>
        <w:jc w:val="both"/>
        <w:rPr>
          <w:rFonts w:asciiTheme="minorBidi" w:hAnsiTheme="minorBidi" w:cstheme="minorBidi"/>
          <w:szCs w:val="24"/>
        </w:rPr>
      </w:pPr>
    </w:p>
    <w:p w14:paraId="60706A2F" w14:textId="4F367C8B" w:rsidR="00BE2EF8" w:rsidRPr="003A1144" w:rsidRDefault="00BF1D0A" w:rsidP="00BF1D0A">
      <w:pPr>
        <w:ind w:left="567" w:hanging="567"/>
        <w:jc w:val="both"/>
        <w:rPr>
          <w:rFonts w:asciiTheme="minorBidi" w:hAnsiTheme="minorBidi" w:cstheme="minorBidi"/>
          <w:szCs w:val="24"/>
        </w:rPr>
      </w:pPr>
      <w:bookmarkStart w:id="0" w:name="_Hlk115798764"/>
      <w:r>
        <w:rPr>
          <w:rFonts w:asciiTheme="minorBidi" w:hAnsiTheme="minorBidi" w:cstheme="minorBidi"/>
          <w:szCs w:val="24"/>
        </w:rPr>
        <w:t>11.3</w:t>
      </w:r>
      <w:r>
        <w:rPr>
          <w:rFonts w:asciiTheme="minorBidi" w:hAnsiTheme="minorBidi" w:cstheme="minorBidi"/>
          <w:szCs w:val="24"/>
        </w:rPr>
        <w:tab/>
      </w:r>
      <w:r w:rsidR="00C55BE1" w:rsidRPr="003A1144">
        <w:rPr>
          <w:rFonts w:asciiTheme="minorBidi" w:hAnsiTheme="minorBidi" w:cstheme="minorBidi"/>
          <w:szCs w:val="24"/>
        </w:rPr>
        <w:t xml:space="preserve">To deliver the benefits of going cash </w:t>
      </w:r>
      <w:r w:rsidR="00417306" w:rsidRPr="003A1144">
        <w:rPr>
          <w:rFonts w:asciiTheme="minorBidi" w:hAnsiTheme="minorBidi" w:cstheme="minorBidi"/>
          <w:szCs w:val="24"/>
        </w:rPr>
        <w:t xml:space="preserve">lite across the council, implementation costs </w:t>
      </w:r>
      <w:r w:rsidR="00445EFF" w:rsidRPr="003A1144">
        <w:rPr>
          <w:rFonts w:asciiTheme="minorBidi" w:hAnsiTheme="minorBidi" w:cstheme="minorBidi"/>
          <w:szCs w:val="24"/>
        </w:rPr>
        <w:t xml:space="preserve">are </w:t>
      </w:r>
      <w:r w:rsidR="00417306" w:rsidRPr="003A1144">
        <w:rPr>
          <w:rFonts w:asciiTheme="minorBidi" w:hAnsiTheme="minorBidi" w:cstheme="minorBidi"/>
          <w:szCs w:val="24"/>
        </w:rPr>
        <w:t>estimated at £240k and detailed below.  As these costs are one off in nature, they will be they will be funded from the contingency for unforeseen items:</w:t>
      </w:r>
    </w:p>
    <w:p w14:paraId="7A5DE536" w14:textId="7F2F2F7D" w:rsidR="00BE2EF8" w:rsidRDefault="00BE2EF8" w:rsidP="4DF0E8CF">
      <w:pPr>
        <w:jc w:val="both"/>
        <w:rPr>
          <w:rFonts w:asciiTheme="minorBidi" w:hAnsiTheme="minorBidi" w:cstheme="minorBidi"/>
          <w:szCs w:val="24"/>
        </w:rPr>
      </w:pPr>
    </w:p>
    <w:tbl>
      <w:tblPr>
        <w:tblW w:w="6322" w:type="dxa"/>
        <w:tblInd w:w="979" w:type="dxa"/>
        <w:tblCellMar>
          <w:left w:w="0" w:type="dxa"/>
          <w:right w:w="0" w:type="dxa"/>
        </w:tblCellMar>
        <w:tblLook w:val="0420" w:firstRow="1" w:lastRow="0" w:firstColumn="0" w:lastColumn="0" w:noHBand="0" w:noVBand="1"/>
      </w:tblPr>
      <w:tblGrid>
        <w:gridCol w:w="4210"/>
        <w:gridCol w:w="2112"/>
      </w:tblGrid>
      <w:tr w:rsidR="00BE2EF8" w:rsidRPr="00BE2EF8" w14:paraId="544188EA" w14:textId="77777777" w:rsidTr="00BE2EF8">
        <w:trPr>
          <w:trHeight w:val="396"/>
        </w:trPr>
        <w:tc>
          <w:tcPr>
            <w:tcW w:w="421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bookmarkEnd w:id="0"/>
          <w:p w14:paraId="24C4ABB3" w14:textId="77777777" w:rsidR="00BE2EF8" w:rsidRPr="00BE2EF8" w:rsidRDefault="00BE2EF8" w:rsidP="00BE2EF8">
            <w:pPr>
              <w:jc w:val="both"/>
              <w:rPr>
                <w:rFonts w:asciiTheme="minorBidi" w:hAnsiTheme="minorBidi" w:cstheme="minorBidi"/>
                <w:szCs w:val="24"/>
              </w:rPr>
            </w:pPr>
            <w:r w:rsidRPr="00BE2EF8">
              <w:rPr>
                <w:rFonts w:asciiTheme="minorBidi" w:hAnsiTheme="minorBidi" w:cstheme="minorBidi"/>
                <w:b/>
                <w:bCs/>
                <w:szCs w:val="24"/>
              </w:rPr>
              <w:t>Item</w:t>
            </w:r>
          </w:p>
        </w:tc>
        <w:tc>
          <w:tcPr>
            <w:tcW w:w="2112"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E0300C5" w14:textId="77777777" w:rsidR="00BE2EF8" w:rsidRPr="00BE2EF8" w:rsidRDefault="00BE2EF8" w:rsidP="00BE2EF8">
            <w:pPr>
              <w:jc w:val="both"/>
              <w:rPr>
                <w:rFonts w:asciiTheme="minorBidi" w:hAnsiTheme="minorBidi" w:cstheme="minorBidi"/>
                <w:szCs w:val="24"/>
              </w:rPr>
            </w:pPr>
            <w:r w:rsidRPr="00BE2EF8">
              <w:rPr>
                <w:rFonts w:asciiTheme="minorBidi" w:hAnsiTheme="minorBidi" w:cstheme="minorBidi"/>
                <w:b/>
                <w:bCs/>
                <w:szCs w:val="24"/>
              </w:rPr>
              <w:t>Cost</w:t>
            </w:r>
          </w:p>
        </w:tc>
      </w:tr>
      <w:tr w:rsidR="00BE2EF8" w:rsidRPr="00BE2EF8" w14:paraId="73746D3A" w14:textId="77777777" w:rsidTr="00BE2EF8">
        <w:trPr>
          <w:trHeight w:val="396"/>
        </w:trPr>
        <w:tc>
          <w:tcPr>
            <w:tcW w:w="421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712E62E1" w14:textId="77777777" w:rsidR="00BE2EF8" w:rsidRPr="00BE2EF8" w:rsidRDefault="00BE2EF8" w:rsidP="00BE2EF8">
            <w:pPr>
              <w:jc w:val="both"/>
              <w:rPr>
                <w:rFonts w:asciiTheme="minorBidi" w:hAnsiTheme="minorBidi" w:cstheme="minorBidi"/>
                <w:szCs w:val="24"/>
              </w:rPr>
            </w:pPr>
            <w:r w:rsidRPr="00BE2EF8">
              <w:rPr>
                <w:rFonts w:asciiTheme="minorBidi" w:hAnsiTheme="minorBidi" w:cstheme="minorBidi"/>
                <w:szCs w:val="24"/>
              </w:rPr>
              <w:t>Removal of P+D machines</w:t>
            </w:r>
          </w:p>
        </w:tc>
        <w:tc>
          <w:tcPr>
            <w:tcW w:w="2112"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22152DB" w14:textId="77777777" w:rsidR="00BE2EF8" w:rsidRPr="00BE2EF8" w:rsidRDefault="00BE2EF8" w:rsidP="00BE2EF8">
            <w:pPr>
              <w:jc w:val="both"/>
              <w:rPr>
                <w:rFonts w:asciiTheme="minorBidi" w:hAnsiTheme="minorBidi" w:cstheme="minorBidi"/>
                <w:szCs w:val="24"/>
              </w:rPr>
            </w:pPr>
            <w:r w:rsidRPr="00BE2EF8">
              <w:rPr>
                <w:rFonts w:asciiTheme="minorBidi" w:hAnsiTheme="minorBidi" w:cstheme="minorBidi"/>
                <w:szCs w:val="24"/>
              </w:rPr>
              <w:t>£100k</w:t>
            </w:r>
          </w:p>
        </w:tc>
      </w:tr>
      <w:tr w:rsidR="00BE2EF8" w:rsidRPr="00BE2EF8" w14:paraId="492EE7A4" w14:textId="77777777" w:rsidTr="00BE2EF8">
        <w:trPr>
          <w:trHeight w:val="396"/>
        </w:trPr>
        <w:tc>
          <w:tcPr>
            <w:tcW w:w="421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548F49D2" w14:textId="77777777" w:rsidR="00BE2EF8" w:rsidRPr="00BE2EF8" w:rsidRDefault="00BE2EF8" w:rsidP="00BE2EF8">
            <w:pPr>
              <w:jc w:val="both"/>
              <w:rPr>
                <w:rFonts w:asciiTheme="minorBidi" w:hAnsiTheme="minorBidi" w:cstheme="minorBidi"/>
                <w:szCs w:val="24"/>
              </w:rPr>
            </w:pPr>
            <w:r w:rsidRPr="00BE2EF8">
              <w:rPr>
                <w:rFonts w:asciiTheme="minorBidi" w:hAnsiTheme="minorBidi" w:cstheme="minorBidi"/>
                <w:szCs w:val="24"/>
              </w:rPr>
              <w:t>New signage for P+D sites</w:t>
            </w:r>
          </w:p>
        </w:tc>
        <w:tc>
          <w:tcPr>
            <w:tcW w:w="211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6C1F05D" w14:textId="77777777" w:rsidR="00BE2EF8" w:rsidRPr="00BE2EF8" w:rsidRDefault="00BE2EF8" w:rsidP="00BE2EF8">
            <w:pPr>
              <w:jc w:val="both"/>
              <w:rPr>
                <w:rFonts w:asciiTheme="minorBidi" w:hAnsiTheme="minorBidi" w:cstheme="minorBidi"/>
                <w:szCs w:val="24"/>
              </w:rPr>
            </w:pPr>
            <w:r w:rsidRPr="00BE2EF8">
              <w:rPr>
                <w:rFonts w:asciiTheme="minorBidi" w:hAnsiTheme="minorBidi" w:cstheme="minorBidi"/>
                <w:szCs w:val="24"/>
              </w:rPr>
              <w:t>£50k</w:t>
            </w:r>
          </w:p>
        </w:tc>
      </w:tr>
      <w:tr w:rsidR="00BE2EF8" w:rsidRPr="00BE2EF8" w14:paraId="135391C4" w14:textId="77777777" w:rsidTr="00BE2EF8">
        <w:trPr>
          <w:trHeight w:val="396"/>
        </w:trPr>
        <w:tc>
          <w:tcPr>
            <w:tcW w:w="421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7795FD6" w14:textId="2A92554A" w:rsidR="00BE2EF8" w:rsidRPr="00BE2EF8" w:rsidRDefault="00BE2EF8" w:rsidP="00BE2EF8">
            <w:pPr>
              <w:jc w:val="both"/>
              <w:rPr>
                <w:rFonts w:asciiTheme="minorBidi" w:hAnsiTheme="minorBidi" w:cstheme="minorBidi"/>
                <w:szCs w:val="24"/>
              </w:rPr>
            </w:pPr>
            <w:r>
              <w:rPr>
                <w:rFonts w:asciiTheme="minorBidi" w:hAnsiTheme="minorBidi" w:cstheme="minorBidi"/>
                <w:szCs w:val="24"/>
              </w:rPr>
              <w:t>Additional traffic engineer costs, including production of traffic orders</w:t>
            </w:r>
          </w:p>
        </w:tc>
        <w:tc>
          <w:tcPr>
            <w:tcW w:w="211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1E71EB10" w14:textId="77777777" w:rsidR="00BE2EF8" w:rsidRPr="00BE2EF8" w:rsidRDefault="00BE2EF8" w:rsidP="00BE2EF8">
            <w:pPr>
              <w:jc w:val="both"/>
              <w:rPr>
                <w:rFonts w:asciiTheme="minorBidi" w:hAnsiTheme="minorBidi" w:cstheme="minorBidi"/>
                <w:szCs w:val="24"/>
              </w:rPr>
            </w:pPr>
            <w:r w:rsidRPr="00BE2EF8">
              <w:rPr>
                <w:rFonts w:asciiTheme="minorBidi" w:hAnsiTheme="minorBidi" w:cstheme="minorBidi"/>
                <w:szCs w:val="24"/>
              </w:rPr>
              <w:t>£60k</w:t>
            </w:r>
          </w:p>
        </w:tc>
      </w:tr>
      <w:tr w:rsidR="00BE2EF8" w:rsidRPr="00BE2EF8" w14:paraId="68BD5291" w14:textId="77777777" w:rsidTr="00BE2EF8">
        <w:trPr>
          <w:trHeight w:val="396"/>
        </w:trPr>
        <w:tc>
          <w:tcPr>
            <w:tcW w:w="421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080BD496" w14:textId="25354122" w:rsidR="00BE2EF8" w:rsidRPr="00BE2EF8" w:rsidRDefault="00BE2EF8" w:rsidP="00BE2EF8">
            <w:pPr>
              <w:jc w:val="both"/>
              <w:rPr>
                <w:rFonts w:asciiTheme="minorBidi" w:hAnsiTheme="minorBidi" w:cstheme="minorBidi"/>
                <w:szCs w:val="24"/>
              </w:rPr>
            </w:pPr>
            <w:r w:rsidRPr="00BE2EF8">
              <w:rPr>
                <w:rFonts w:asciiTheme="minorBidi" w:hAnsiTheme="minorBidi" w:cstheme="minorBidi"/>
                <w:szCs w:val="24"/>
              </w:rPr>
              <w:t>Resident engagement</w:t>
            </w:r>
            <w:r>
              <w:rPr>
                <w:rFonts w:asciiTheme="minorBidi" w:hAnsiTheme="minorBidi" w:cstheme="minorBidi"/>
                <w:szCs w:val="24"/>
              </w:rPr>
              <w:t xml:space="preserve"> </w:t>
            </w:r>
            <w:r w:rsidRPr="00BE2EF8">
              <w:rPr>
                <w:rFonts w:asciiTheme="minorBidi" w:hAnsiTheme="minorBidi" w:cstheme="minorBidi"/>
                <w:szCs w:val="24"/>
              </w:rPr>
              <w:t>and communication</w:t>
            </w:r>
          </w:p>
        </w:tc>
        <w:tc>
          <w:tcPr>
            <w:tcW w:w="211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B20E9FC" w14:textId="77777777" w:rsidR="00BE2EF8" w:rsidRPr="00BE2EF8" w:rsidRDefault="00BE2EF8" w:rsidP="00BE2EF8">
            <w:pPr>
              <w:jc w:val="both"/>
              <w:rPr>
                <w:rFonts w:asciiTheme="minorBidi" w:hAnsiTheme="minorBidi" w:cstheme="minorBidi"/>
                <w:szCs w:val="24"/>
              </w:rPr>
            </w:pPr>
            <w:r w:rsidRPr="00BE2EF8">
              <w:rPr>
                <w:rFonts w:asciiTheme="minorBidi" w:hAnsiTheme="minorBidi" w:cstheme="minorBidi"/>
                <w:szCs w:val="24"/>
              </w:rPr>
              <w:t>£30k</w:t>
            </w:r>
          </w:p>
        </w:tc>
      </w:tr>
      <w:tr w:rsidR="00BE2EF8" w:rsidRPr="00BE2EF8" w14:paraId="296F5E6E" w14:textId="77777777" w:rsidTr="00BE2EF8">
        <w:trPr>
          <w:trHeight w:val="396"/>
        </w:trPr>
        <w:tc>
          <w:tcPr>
            <w:tcW w:w="421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21585C7" w14:textId="77777777" w:rsidR="00BE2EF8" w:rsidRPr="00BE2EF8" w:rsidRDefault="00BE2EF8" w:rsidP="00BE2EF8">
            <w:pPr>
              <w:jc w:val="both"/>
              <w:rPr>
                <w:rFonts w:asciiTheme="minorBidi" w:hAnsiTheme="minorBidi" w:cstheme="minorBidi"/>
                <w:szCs w:val="24"/>
              </w:rPr>
            </w:pPr>
            <w:r w:rsidRPr="00BE2EF8">
              <w:rPr>
                <w:rFonts w:asciiTheme="minorBidi" w:hAnsiTheme="minorBidi" w:cstheme="minorBidi"/>
                <w:szCs w:val="24"/>
              </w:rPr>
              <w:t>TOTAL</w:t>
            </w:r>
          </w:p>
        </w:tc>
        <w:tc>
          <w:tcPr>
            <w:tcW w:w="211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FFFF539" w14:textId="77777777" w:rsidR="00BE2EF8" w:rsidRPr="00BE2EF8" w:rsidRDefault="00BE2EF8" w:rsidP="00BE2EF8">
            <w:pPr>
              <w:jc w:val="both"/>
              <w:rPr>
                <w:rFonts w:asciiTheme="minorBidi" w:hAnsiTheme="minorBidi" w:cstheme="minorBidi"/>
                <w:szCs w:val="24"/>
              </w:rPr>
            </w:pPr>
            <w:r w:rsidRPr="00BE2EF8">
              <w:rPr>
                <w:rFonts w:asciiTheme="minorBidi" w:hAnsiTheme="minorBidi" w:cstheme="minorBidi"/>
                <w:szCs w:val="24"/>
              </w:rPr>
              <w:t>£240k</w:t>
            </w:r>
          </w:p>
        </w:tc>
      </w:tr>
    </w:tbl>
    <w:p w14:paraId="503DDDBF" w14:textId="5344F7FB" w:rsidR="00BE2EF8" w:rsidRDefault="00BE2EF8" w:rsidP="4DF0E8CF">
      <w:pPr>
        <w:jc w:val="both"/>
        <w:rPr>
          <w:rFonts w:asciiTheme="minorBidi" w:hAnsiTheme="minorBidi" w:cstheme="minorBidi"/>
          <w:szCs w:val="24"/>
        </w:rPr>
      </w:pPr>
    </w:p>
    <w:p w14:paraId="17EA4129" w14:textId="38A44634" w:rsidR="000D7E26" w:rsidRPr="00A36D13" w:rsidRDefault="00A2214F" w:rsidP="00A2214F">
      <w:pPr>
        <w:ind w:left="567" w:hanging="567"/>
        <w:jc w:val="both"/>
        <w:rPr>
          <w:rFonts w:asciiTheme="minorBidi" w:hAnsiTheme="minorBidi" w:cstheme="minorBidi"/>
          <w:b/>
          <w:bCs/>
          <w:szCs w:val="24"/>
        </w:rPr>
      </w:pPr>
      <w:r w:rsidRPr="00A2214F">
        <w:rPr>
          <w:rFonts w:asciiTheme="minorBidi" w:hAnsiTheme="minorBidi" w:cstheme="minorBidi"/>
          <w:szCs w:val="24"/>
        </w:rPr>
        <w:lastRenderedPageBreak/>
        <w:t>11.4</w:t>
      </w:r>
      <w:r>
        <w:rPr>
          <w:rFonts w:asciiTheme="minorBidi" w:hAnsiTheme="minorBidi" w:cstheme="minorBidi"/>
          <w:b/>
          <w:bCs/>
          <w:szCs w:val="24"/>
        </w:rPr>
        <w:tab/>
      </w:r>
      <w:r w:rsidR="000D7E26" w:rsidRPr="00A36D13">
        <w:rPr>
          <w:rFonts w:asciiTheme="minorBidi" w:hAnsiTheme="minorBidi" w:cstheme="minorBidi"/>
          <w:b/>
          <w:bCs/>
          <w:szCs w:val="24"/>
        </w:rPr>
        <w:t xml:space="preserve">One Hour Free Car Parking (in </w:t>
      </w:r>
      <w:proofErr w:type="gramStart"/>
      <w:r w:rsidR="000D7E26" w:rsidRPr="00A36D13">
        <w:rPr>
          <w:rFonts w:asciiTheme="minorBidi" w:hAnsiTheme="minorBidi" w:cstheme="minorBidi"/>
          <w:b/>
          <w:bCs/>
          <w:szCs w:val="24"/>
        </w:rPr>
        <w:t>the majority of</w:t>
      </w:r>
      <w:proofErr w:type="gramEnd"/>
      <w:r w:rsidR="000D7E26" w:rsidRPr="00A36D13">
        <w:rPr>
          <w:rFonts w:asciiTheme="minorBidi" w:hAnsiTheme="minorBidi" w:cstheme="minorBidi"/>
          <w:b/>
          <w:bCs/>
          <w:szCs w:val="24"/>
        </w:rPr>
        <w:t xml:space="preserve"> Council car parks)</w:t>
      </w:r>
    </w:p>
    <w:p w14:paraId="44E2123C" w14:textId="10D5010C" w:rsidR="000D7E26" w:rsidRDefault="000D7E26" w:rsidP="00A2214F">
      <w:pPr>
        <w:ind w:left="567"/>
        <w:rPr>
          <w:rFonts w:ascii="Calibri" w:hAnsi="Calibri"/>
          <w:sz w:val="22"/>
        </w:rPr>
      </w:pPr>
      <w:r>
        <w:t xml:space="preserve">The tickets data and income from car parks are summarised in the table below. An average annual income of around £1.5m was achieved for the </w:t>
      </w:r>
      <w:r w:rsidR="00A36D13">
        <w:t>3-year</w:t>
      </w:r>
      <w:r>
        <w:t xml:space="preserve"> period between 2017/18 and 2019/20.</w:t>
      </w:r>
    </w:p>
    <w:p w14:paraId="2FE25353" w14:textId="77777777" w:rsidR="000D7E26" w:rsidRDefault="000D7E26" w:rsidP="000D7E26"/>
    <w:tbl>
      <w:tblPr>
        <w:tblW w:w="4998" w:type="dxa"/>
        <w:tblInd w:w="679" w:type="dxa"/>
        <w:tblCellMar>
          <w:left w:w="0" w:type="dxa"/>
          <w:right w:w="0" w:type="dxa"/>
        </w:tblCellMar>
        <w:tblLook w:val="04A0" w:firstRow="1" w:lastRow="0" w:firstColumn="1" w:lastColumn="0" w:noHBand="0" w:noVBand="1"/>
      </w:tblPr>
      <w:tblGrid>
        <w:gridCol w:w="3580"/>
        <w:gridCol w:w="1418"/>
      </w:tblGrid>
      <w:tr w:rsidR="000D7E26" w14:paraId="4949A50E" w14:textId="77777777" w:rsidTr="00A36D13">
        <w:trPr>
          <w:trHeight w:val="290"/>
        </w:trPr>
        <w:tc>
          <w:tcPr>
            <w:tcW w:w="3580" w:type="dxa"/>
            <w:tcBorders>
              <w:top w:val="single" w:sz="8" w:space="0" w:color="auto"/>
              <w:left w:val="single" w:sz="8" w:space="0" w:color="auto"/>
              <w:bottom w:val="single" w:sz="8" w:space="0" w:color="auto"/>
              <w:right w:val="single" w:sz="8" w:space="0" w:color="auto"/>
            </w:tcBorders>
            <w:shd w:val="clear" w:color="auto" w:fill="EBF1DE"/>
            <w:noWrap/>
            <w:tcMar>
              <w:top w:w="0" w:type="dxa"/>
              <w:left w:w="108" w:type="dxa"/>
              <w:bottom w:w="0" w:type="dxa"/>
              <w:right w:w="108" w:type="dxa"/>
            </w:tcMar>
            <w:vAlign w:val="center"/>
            <w:hideMark/>
          </w:tcPr>
          <w:p w14:paraId="18A37497" w14:textId="77777777" w:rsidR="000D7E26" w:rsidRDefault="000D7E26">
            <w:pPr>
              <w:rPr>
                <w:color w:val="000000"/>
                <w:lang w:eastAsia="en-GB"/>
              </w:rPr>
            </w:pPr>
            <w:r>
              <w:rPr>
                <w:color w:val="000000"/>
                <w:lang w:eastAsia="en-GB"/>
              </w:rPr>
              <w:t>Average no. of Paid tickets issued</w:t>
            </w:r>
          </w:p>
        </w:tc>
        <w:tc>
          <w:tcPr>
            <w:tcW w:w="1418" w:type="dxa"/>
            <w:tcBorders>
              <w:top w:val="single" w:sz="8" w:space="0" w:color="auto"/>
              <w:left w:val="nil"/>
              <w:bottom w:val="single" w:sz="8" w:space="0" w:color="auto"/>
              <w:right w:val="single" w:sz="8" w:space="0" w:color="auto"/>
            </w:tcBorders>
            <w:shd w:val="clear" w:color="auto" w:fill="EBF1DE"/>
            <w:noWrap/>
            <w:tcMar>
              <w:top w:w="0" w:type="dxa"/>
              <w:left w:w="108" w:type="dxa"/>
              <w:bottom w:w="0" w:type="dxa"/>
              <w:right w:w="108" w:type="dxa"/>
            </w:tcMar>
            <w:vAlign w:val="center"/>
            <w:hideMark/>
          </w:tcPr>
          <w:p w14:paraId="51BC8BBD" w14:textId="77777777" w:rsidR="000D7E26" w:rsidRDefault="000D7E26">
            <w:pPr>
              <w:jc w:val="right"/>
              <w:rPr>
                <w:color w:val="000000"/>
                <w:lang w:eastAsia="en-GB"/>
              </w:rPr>
            </w:pPr>
            <w:r>
              <w:rPr>
                <w:color w:val="000000"/>
                <w:lang w:eastAsia="en-GB"/>
              </w:rPr>
              <w:t>1,545,324</w:t>
            </w:r>
          </w:p>
        </w:tc>
      </w:tr>
      <w:tr w:rsidR="000D7E26" w14:paraId="1176A3AA" w14:textId="77777777" w:rsidTr="00A36D13">
        <w:trPr>
          <w:trHeight w:val="290"/>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4DEA4C" w14:textId="77777777" w:rsidR="000D7E26" w:rsidRDefault="000D7E26">
            <w:pPr>
              <w:rPr>
                <w:color w:val="000000"/>
                <w:lang w:eastAsia="en-GB"/>
              </w:rPr>
            </w:pPr>
            <w:r>
              <w:rPr>
                <w:color w:val="000000"/>
                <w:lang w:eastAsia="en-GB"/>
              </w:rPr>
              <w:t>Average income per Paid ticket</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2221C7" w14:textId="77777777" w:rsidR="000D7E26" w:rsidRDefault="000D7E26">
            <w:pPr>
              <w:jc w:val="right"/>
              <w:rPr>
                <w:color w:val="000000"/>
                <w:lang w:eastAsia="en-GB"/>
              </w:rPr>
            </w:pPr>
            <w:r>
              <w:rPr>
                <w:color w:val="000000"/>
                <w:lang w:eastAsia="en-GB"/>
              </w:rPr>
              <w:t>£0.98</w:t>
            </w:r>
          </w:p>
        </w:tc>
      </w:tr>
      <w:tr w:rsidR="000D7E26" w14:paraId="6FE43A76" w14:textId="77777777" w:rsidTr="00A36D13">
        <w:trPr>
          <w:trHeight w:val="290"/>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717878" w14:textId="77777777" w:rsidR="000D7E26" w:rsidRDefault="000D7E26">
            <w:pPr>
              <w:rPr>
                <w:b/>
                <w:bCs/>
                <w:color w:val="000000"/>
                <w:lang w:eastAsia="en-GB"/>
              </w:rPr>
            </w:pPr>
            <w:r>
              <w:rPr>
                <w:b/>
                <w:bCs/>
                <w:color w:val="000000"/>
                <w:lang w:eastAsia="en-GB"/>
              </w:rPr>
              <w:t>Average Total Income</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27408E" w14:textId="77777777" w:rsidR="000D7E26" w:rsidRDefault="000D7E26">
            <w:pPr>
              <w:jc w:val="right"/>
              <w:rPr>
                <w:b/>
                <w:bCs/>
                <w:color w:val="000000"/>
                <w:lang w:eastAsia="en-GB"/>
              </w:rPr>
            </w:pPr>
            <w:r>
              <w:rPr>
                <w:b/>
                <w:bCs/>
                <w:color w:val="000000"/>
                <w:lang w:eastAsia="en-GB"/>
              </w:rPr>
              <w:t>£1,510,024</w:t>
            </w:r>
          </w:p>
        </w:tc>
      </w:tr>
    </w:tbl>
    <w:p w14:paraId="44AB8686" w14:textId="0352A89C" w:rsidR="000D7E26" w:rsidRDefault="000D7E26" w:rsidP="4DF0E8CF">
      <w:pPr>
        <w:jc w:val="both"/>
        <w:rPr>
          <w:rFonts w:asciiTheme="minorBidi" w:hAnsiTheme="minorBidi" w:cstheme="minorBidi"/>
          <w:szCs w:val="24"/>
        </w:rPr>
      </w:pPr>
    </w:p>
    <w:p w14:paraId="332D44A6" w14:textId="09FF64F3" w:rsidR="000D7E26" w:rsidRDefault="00A2214F" w:rsidP="00A2214F">
      <w:pPr>
        <w:ind w:left="567" w:hanging="567"/>
        <w:rPr>
          <w:rFonts w:ascii="Calibri" w:hAnsi="Calibri"/>
          <w:sz w:val="22"/>
        </w:rPr>
      </w:pPr>
      <w:r>
        <w:t>11.5</w:t>
      </w:r>
      <w:r>
        <w:tab/>
      </w:r>
      <w:r w:rsidR="000D7E26">
        <w:t xml:space="preserve">Should free parking be introduced in car </w:t>
      </w:r>
      <w:proofErr w:type="gramStart"/>
      <w:r w:rsidR="000D7E26">
        <w:t>parks,</w:t>
      </w:r>
      <w:proofErr w:type="gramEnd"/>
      <w:r w:rsidR="000D7E26">
        <w:t xml:space="preserve"> income would be lost for the first hour of parking. The table below provides a sensitivity analysis of the potential loss of income. This sets out scenarios of 5% to 50% reduction in the number of paid tickets, with the estimated potential loss of income of £75k at 5% increasing to £755k at 50%</w:t>
      </w:r>
      <w:r w:rsidR="00D36C91">
        <w:t xml:space="preserve"> in a year:</w:t>
      </w:r>
    </w:p>
    <w:p w14:paraId="4D3111C7" w14:textId="744ABAAB" w:rsidR="000D7E26" w:rsidRPr="00787328" w:rsidRDefault="000D7E26" w:rsidP="4DF0E8CF">
      <w:pPr>
        <w:jc w:val="both"/>
        <w:rPr>
          <w:rFonts w:asciiTheme="minorBidi" w:hAnsiTheme="minorBidi" w:cstheme="minorBidi"/>
          <w:szCs w:val="24"/>
        </w:rPr>
      </w:pPr>
      <w:r>
        <w:rPr>
          <w:rFonts w:ascii="Times New Roman" w:hAnsi="Times New Roman"/>
          <w:noProof/>
          <w:szCs w:val="24"/>
        </w:rPr>
        <w:drawing>
          <wp:anchor distT="0" distB="0" distL="114300" distR="114300" simplePos="0" relativeHeight="251658240" behindDoc="0" locked="0" layoutInCell="1" allowOverlap="1" wp14:anchorId="1C90AC58" wp14:editId="20DDB3E2">
            <wp:simplePos x="0" y="0"/>
            <wp:positionH relativeFrom="column">
              <wp:posOffset>0</wp:posOffset>
            </wp:positionH>
            <wp:positionV relativeFrom="paragraph">
              <wp:posOffset>175895</wp:posOffset>
            </wp:positionV>
            <wp:extent cx="5276215" cy="960755"/>
            <wp:effectExtent l="0" t="0" r="635" b="0"/>
            <wp:wrapThrough wrapText="bothSides">
              <wp:wrapPolygon edited="0">
                <wp:start x="0" y="0"/>
                <wp:lineTo x="0" y="20986"/>
                <wp:lineTo x="21525" y="20986"/>
                <wp:lineTo x="21525" y="0"/>
                <wp:lineTo x="0" y="0"/>
              </wp:wrapPolygon>
            </wp:wrapThrough>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215" cy="960755"/>
                    </a:xfrm>
                    <a:prstGeom prst="rect">
                      <a:avLst/>
                    </a:prstGeom>
                    <a:noFill/>
                  </pic:spPr>
                </pic:pic>
              </a:graphicData>
            </a:graphic>
            <wp14:sizeRelH relativeFrom="page">
              <wp14:pctWidth>0</wp14:pctWidth>
            </wp14:sizeRelH>
            <wp14:sizeRelV relativeFrom="page">
              <wp14:pctHeight>0</wp14:pctHeight>
            </wp14:sizeRelV>
          </wp:anchor>
        </w:drawing>
      </w:r>
    </w:p>
    <w:p w14:paraId="45EDDBD1" w14:textId="43525EDD" w:rsidR="000D7E26" w:rsidRDefault="00A2214F" w:rsidP="00A2214F">
      <w:pPr>
        <w:pStyle w:val="Default"/>
        <w:ind w:left="567" w:hanging="567"/>
        <w:rPr>
          <w:sz w:val="23"/>
          <w:szCs w:val="23"/>
        </w:rPr>
      </w:pPr>
      <w:r>
        <w:rPr>
          <w:sz w:val="23"/>
          <w:szCs w:val="23"/>
        </w:rPr>
        <w:t>11.6</w:t>
      </w:r>
      <w:r>
        <w:rPr>
          <w:sz w:val="23"/>
          <w:szCs w:val="23"/>
        </w:rPr>
        <w:tab/>
      </w:r>
      <w:r w:rsidR="000D7E26">
        <w:rPr>
          <w:sz w:val="23"/>
          <w:szCs w:val="23"/>
        </w:rPr>
        <w:t xml:space="preserve">This report proposes the introduction of one-hour free parking in </w:t>
      </w:r>
      <w:proofErr w:type="gramStart"/>
      <w:r w:rsidR="00445EFF">
        <w:rPr>
          <w:sz w:val="23"/>
          <w:szCs w:val="23"/>
        </w:rPr>
        <w:t>the majority of</w:t>
      </w:r>
      <w:proofErr w:type="gramEnd"/>
      <w:r w:rsidR="00445EFF">
        <w:rPr>
          <w:sz w:val="23"/>
          <w:szCs w:val="23"/>
        </w:rPr>
        <w:t xml:space="preserve"> car parks from around January 2023. </w:t>
      </w:r>
      <w:r w:rsidR="000D7E26">
        <w:rPr>
          <w:sz w:val="23"/>
          <w:szCs w:val="23"/>
        </w:rPr>
        <w:t xml:space="preserve">This will result in a part year loss of parking income in 2022/23 as the proportion of paid tickets is expected to reduce </w:t>
      </w:r>
      <w:r w:rsidR="00445EFF">
        <w:rPr>
          <w:sz w:val="23"/>
          <w:szCs w:val="23"/>
        </w:rPr>
        <w:t>in car parks</w:t>
      </w:r>
      <w:r w:rsidR="000D7E26">
        <w:rPr>
          <w:sz w:val="23"/>
          <w:szCs w:val="23"/>
        </w:rPr>
        <w:t xml:space="preserve">. The reduction in income will depend </w:t>
      </w:r>
      <w:r w:rsidR="00445EFF">
        <w:rPr>
          <w:sz w:val="23"/>
          <w:szCs w:val="23"/>
        </w:rPr>
        <w:t>upon the uptake of the offer</w:t>
      </w:r>
      <w:r w:rsidR="000D7E26">
        <w:rPr>
          <w:sz w:val="23"/>
          <w:szCs w:val="23"/>
        </w:rPr>
        <w:t xml:space="preserve"> therefore the tickets data and income from </w:t>
      </w:r>
      <w:r w:rsidR="00445EFF">
        <w:rPr>
          <w:sz w:val="23"/>
          <w:szCs w:val="23"/>
        </w:rPr>
        <w:t xml:space="preserve">implementation </w:t>
      </w:r>
      <w:r w:rsidR="000D7E26">
        <w:rPr>
          <w:sz w:val="23"/>
          <w:szCs w:val="23"/>
        </w:rPr>
        <w:t xml:space="preserve">onwards will be closely monitored to assess the actual income loss in 2022/23. </w:t>
      </w:r>
    </w:p>
    <w:p w14:paraId="5116BB24" w14:textId="77777777" w:rsidR="000D7E26" w:rsidRDefault="000D7E26" w:rsidP="000D7E26">
      <w:pPr>
        <w:pStyle w:val="Default"/>
        <w:rPr>
          <w:sz w:val="23"/>
          <w:szCs w:val="23"/>
        </w:rPr>
      </w:pPr>
    </w:p>
    <w:p w14:paraId="7016223A" w14:textId="22805287" w:rsidR="000D7E26" w:rsidRDefault="00A2214F" w:rsidP="00A2214F">
      <w:pPr>
        <w:pStyle w:val="Default"/>
        <w:ind w:left="567" w:hanging="567"/>
        <w:rPr>
          <w:sz w:val="23"/>
          <w:szCs w:val="23"/>
        </w:rPr>
      </w:pPr>
      <w:r>
        <w:rPr>
          <w:sz w:val="23"/>
          <w:szCs w:val="23"/>
        </w:rPr>
        <w:t>11.7</w:t>
      </w:r>
      <w:r>
        <w:rPr>
          <w:sz w:val="23"/>
          <w:szCs w:val="23"/>
        </w:rPr>
        <w:tab/>
      </w:r>
      <w:r w:rsidR="000D7E26">
        <w:rPr>
          <w:sz w:val="23"/>
          <w:szCs w:val="23"/>
        </w:rPr>
        <w:t xml:space="preserve">The part year loss of income in 2022/23 will be met from </w:t>
      </w:r>
      <w:r w:rsidR="00445EFF">
        <w:rPr>
          <w:sz w:val="23"/>
          <w:szCs w:val="23"/>
        </w:rPr>
        <w:t xml:space="preserve">the </w:t>
      </w:r>
      <w:r w:rsidR="000D7E26">
        <w:rPr>
          <w:sz w:val="23"/>
          <w:szCs w:val="23"/>
        </w:rPr>
        <w:t xml:space="preserve">specific </w:t>
      </w:r>
      <w:r w:rsidR="00A36D13">
        <w:rPr>
          <w:sz w:val="23"/>
          <w:szCs w:val="23"/>
        </w:rPr>
        <w:t>1-hour</w:t>
      </w:r>
      <w:r w:rsidR="000D7E26">
        <w:rPr>
          <w:sz w:val="23"/>
          <w:szCs w:val="23"/>
        </w:rPr>
        <w:t xml:space="preserve"> free parking reserve</w:t>
      </w:r>
      <w:r w:rsidR="00B9446A">
        <w:rPr>
          <w:sz w:val="23"/>
          <w:szCs w:val="23"/>
        </w:rPr>
        <w:t xml:space="preserve"> set aside from 2021/22 outturn.</w:t>
      </w:r>
      <w:r w:rsidR="000D7E26">
        <w:rPr>
          <w:sz w:val="23"/>
          <w:szCs w:val="23"/>
        </w:rPr>
        <w:t xml:space="preserve"> The data collated in 2022/23 will help to estimate the annual loss of income, which will have to be funded from efficiencies within the 2023/24 annual budget setting process. </w:t>
      </w:r>
    </w:p>
    <w:p w14:paraId="1C2BF638" w14:textId="77777777" w:rsidR="000D7E26" w:rsidRDefault="000D7E26" w:rsidP="000D7E26">
      <w:pPr>
        <w:pStyle w:val="Default"/>
        <w:rPr>
          <w:sz w:val="23"/>
          <w:szCs w:val="23"/>
        </w:rPr>
      </w:pPr>
    </w:p>
    <w:p w14:paraId="5D919297" w14:textId="514DEC7F" w:rsidR="000D7E26" w:rsidRDefault="00A2214F" w:rsidP="00A2214F">
      <w:pPr>
        <w:pStyle w:val="Default"/>
        <w:ind w:left="567" w:hanging="567"/>
        <w:rPr>
          <w:sz w:val="23"/>
          <w:szCs w:val="23"/>
        </w:rPr>
      </w:pPr>
      <w:r>
        <w:rPr>
          <w:sz w:val="23"/>
          <w:szCs w:val="23"/>
        </w:rPr>
        <w:t>11.8</w:t>
      </w:r>
      <w:r>
        <w:rPr>
          <w:sz w:val="23"/>
          <w:szCs w:val="23"/>
        </w:rPr>
        <w:tab/>
      </w:r>
      <w:r w:rsidR="00445EFF">
        <w:rPr>
          <w:sz w:val="23"/>
          <w:szCs w:val="23"/>
        </w:rPr>
        <w:t>As the initiative is progressed to impleme</w:t>
      </w:r>
      <w:r w:rsidR="00B9446A">
        <w:rPr>
          <w:sz w:val="23"/>
          <w:szCs w:val="23"/>
        </w:rPr>
        <w:t xml:space="preserve">ntation, there may be </w:t>
      </w:r>
      <w:r w:rsidR="000D7E26">
        <w:rPr>
          <w:sz w:val="23"/>
          <w:szCs w:val="23"/>
        </w:rPr>
        <w:t>one-off implementation cost</w:t>
      </w:r>
      <w:r w:rsidR="00B9446A">
        <w:rPr>
          <w:sz w:val="23"/>
          <w:szCs w:val="23"/>
        </w:rPr>
        <w:t xml:space="preserve">s and again these will be funded </w:t>
      </w:r>
      <w:r w:rsidR="000D7E26">
        <w:rPr>
          <w:sz w:val="23"/>
          <w:szCs w:val="23"/>
        </w:rPr>
        <w:t xml:space="preserve">from </w:t>
      </w:r>
      <w:r w:rsidR="00B9446A">
        <w:rPr>
          <w:sz w:val="23"/>
          <w:szCs w:val="23"/>
        </w:rPr>
        <w:t xml:space="preserve">the </w:t>
      </w:r>
      <w:r w:rsidR="000D7E26">
        <w:rPr>
          <w:sz w:val="23"/>
          <w:szCs w:val="23"/>
        </w:rPr>
        <w:t xml:space="preserve">specific </w:t>
      </w:r>
      <w:r w:rsidR="00A36D13">
        <w:rPr>
          <w:sz w:val="23"/>
          <w:szCs w:val="23"/>
        </w:rPr>
        <w:t>1-hour</w:t>
      </w:r>
      <w:r w:rsidR="000D7E26">
        <w:rPr>
          <w:sz w:val="23"/>
          <w:szCs w:val="23"/>
        </w:rPr>
        <w:t xml:space="preserve"> free parking reserve. </w:t>
      </w:r>
    </w:p>
    <w:p w14:paraId="41D80CF8" w14:textId="010E9FF7" w:rsidR="00333FAA" w:rsidRPr="00303FD6" w:rsidRDefault="00E83A80" w:rsidP="00A36D13">
      <w:pPr>
        <w:pStyle w:val="Heading3"/>
        <w:spacing w:before="480"/>
        <w:ind w:left="0" w:firstLine="0"/>
        <w:rPr>
          <w:color w:val="FF0000"/>
        </w:rPr>
      </w:pPr>
      <w:r>
        <w:t>1</w:t>
      </w:r>
      <w:r w:rsidR="00A2214F">
        <w:t>2</w:t>
      </w:r>
      <w:r>
        <w:tab/>
      </w:r>
      <w:r w:rsidR="00333FAA">
        <w:t>Equalities implications</w:t>
      </w:r>
      <w:r w:rsidR="001C7E35">
        <w:t xml:space="preserve"> </w:t>
      </w:r>
      <w:r w:rsidR="00333FAA">
        <w:t>/</w:t>
      </w:r>
      <w:r w:rsidR="001C7E35">
        <w:t xml:space="preserve"> </w:t>
      </w:r>
      <w:r w:rsidR="00333FAA">
        <w:t>Public Sector Equality Duty</w:t>
      </w:r>
    </w:p>
    <w:p w14:paraId="26820739" w14:textId="655BD804" w:rsidR="007E3BB1" w:rsidRDefault="007E3BB1" w:rsidP="4DF0E8CF">
      <w:pPr>
        <w:jc w:val="both"/>
        <w:rPr>
          <w:rFonts w:eastAsia="Arial" w:cs="Arial"/>
          <w:szCs w:val="24"/>
        </w:rPr>
      </w:pPr>
    </w:p>
    <w:p w14:paraId="7DF41C20" w14:textId="1B46764C" w:rsidR="007E3BB1" w:rsidRPr="00CC3A3C" w:rsidRDefault="00E83A80" w:rsidP="007E3BB1">
      <w:pPr>
        <w:ind w:left="567" w:hanging="567"/>
      </w:pPr>
      <w:r>
        <w:t>1</w:t>
      </w:r>
      <w:r w:rsidR="00A2214F">
        <w:t>2</w:t>
      </w:r>
      <w:r>
        <w:t xml:space="preserve">.1 </w:t>
      </w:r>
      <w:r>
        <w:tab/>
      </w:r>
      <w:r w:rsidR="007E3BB1" w:rsidRPr="00CC3A3C">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The statutory grounds of the public sector equality duty are found at section 149 of the Equality Act 2010 and are as follows:</w:t>
      </w:r>
    </w:p>
    <w:p w14:paraId="18E7E9AB" w14:textId="77777777" w:rsidR="007E3BB1" w:rsidRPr="00CC3A3C" w:rsidRDefault="007E3BB1" w:rsidP="007E3BB1">
      <w:pPr>
        <w:ind w:left="567" w:hanging="567"/>
      </w:pPr>
    </w:p>
    <w:p w14:paraId="13FC0A48" w14:textId="7FAF6E77" w:rsidR="007E3BB1" w:rsidRPr="00CC3A3C" w:rsidRDefault="007E3BB1" w:rsidP="007E3BB1">
      <w:pPr>
        <w:ind w:left="567" w:hanging="567"/>
      </w:pPr>
      <w:r w:rsidRPr="00CC3A3C">
        <w:t>1</w:t>
      </w:r>
      <w:r w:rsidR="00A2214F">
        <w:t>2</w:t>
      </w:r>
      <w:r w:rsidRPr="00CC3A3C">
        <w:t>.2 A public authority must, in the exercise of its functions, have due regard to the need to:</w:t>
      </w:r>
    </w:p>
    <w:p w14:paraId="472338BC" w14:textId="77777777" w:rsidR="007E3BB1" w:rsidRPr="00CC3A3C" w:rsidRDefault="007E3BB1" w:rsidP="007E3BB1">
      <w:pPr>
        <w:ind w:left="709"/>
      </w:pPr>
    </w:p>
    <w:p w14:paraId="2D445033" w14:textId="77777777" w:rsidR="007E3BB1" w:rsidRPr="00CC3A3C" w:rsidRDefault="007E3BB1" w:rsidP="007E3BB1">
      <w:pPr>
        <w:pStyle w:val="ListParagraph"/>
        <w:numPr>
          <w:ilvl w:val="0"/>
          <w:numId w:val="9"/>
        </w:numPr>
      </w:pPr>
      <w:r w:rsidRPr="00CC3A3C">
        <w:t xml:space="preserve">eliminate discrimination, harassment, victimisation and any other conduct that is prohibited by or under this </w:t>
      </w:r>
      <w:proofErr w:type="gramStart"/>
      <w:r w:rsidRPr="00CC3A3C">
        <w:t>Act;</w:t>
      </w:r>
      <w:proofErr w:type="gramEnd"/>
    </w:p>
    <w:p w14:paraId="30C58E71" w14:textId="77777777" w:rsidR="007E3BB1" w:rsidRPr="00CC3A3C" w:rsidRDefault="007E3BB1" w:rsidP="007E3BB1">
      <w:pPr>
        <w:pStyle w:val="ListParagraph"/>
        <w:numPr>
          <w:ilvl w:val="0"/>
          <w:numId w:val="9"/>
        </w:numPr>
      </w:pPr>
      <w:r w:rsidRPr="00CC3A3C">
        <w:t xml:space="preserve">advance equality of opportunity between persons who share a relevant protected characteristic and persons who do not share </w:t>
      </w:r>
      <w:proofErr w:type="gramStart"/>
      <w:r w:rsidRPr="00CC3A3C">
        <w:t>it;</w:t>
      </w:r>
      <w:proofErr w:type="gramEnd"/>
    </w:p>
    <w:p w14:paraId="25F65DB1" w14:textId="77777777" w:rsidR="007E3BB1" w:rsidRPr="00CC3A3C" w:rsidRDefault="007E3BB1" w:rsidP="007E3BB1">
      <w:pPr>
        <w:pStyle w:val="ListParagraph"/>
        <w:numPr>
          <w:ilvl w:val="0"/>
          <w:numId w:val="9"/>
        </w:numPr>
      </w:pPr>
      <w:r w:rsidRPr="00CC3A3C">
        <w:t>Foster good relations between persons who share a relevant protected characteristic and persons who do not share it.</w:t>
      </w:r>
    </w:p>
    <w:p w14:paraId="77752491" w14:textId="77777777" w:rsidR="007E3BB1" w:rsidRPr="00CC3A3C" w:rsidRDefault="007E3BB1" w:rsidP="007E3BB1">
      <w:pPr>
        <w:pStyle w:val="ListParagraph"/>
        <w:ind w:left="1429"/>
      </w:pPr>
    </w:p>
    <w:p w14:paraId="6408C3A3" w14:textId="3ED8F8B9" w:rsidR="007E3BB1" w:rsidRPr="00CC3A3C" w:rsidRDefault="007E3BB1" w:rsidP="007E3BB1">
      <w:pPr>
        <w:ind w:left="720" w:hanging="720"/>
      </w:pPr>
      <w:r w:rsidRPr="00CC3A3C">
        <w:t>1</w:t>
      </w:r>
      <w:r w:rsidR="00A2214F">
        <w:t>2</w:t>
      </w:r>
      <w:r w:rsidRPr="00CC3A3C">
        <w:t>.</w:t>
      </w:r>
      <w:r w:rsidR="00A2214F">
        <w:t>3</w:t>
      </w:r>
      <w:r w:rsidRPr="00CC3A3C">
        <w:tab/>
        <w:t>Having due regard to the need to advance equality of opportunity between persons who share a relevant protected characteristic and persons who do not share it involves having due regard</w:t>
      </w:r>
      <w:proofErr w:type="gramStart"/>
      <w:r w:rsidRPr="00CC3A3C">
        <w:t>, in particular, to</w:t>
      </w:r>
      <w:proofErr w:type="gramEnd"/>
      <w:r w:rsidRPr="00CC3A3C">
        <w:t xml:space="preserve"> the need to:</w:t>
      </w:r>
    </w:p>
    <w:p w14:paraId="3F4632E2" w14:textId="77777777" w:rsidR="007E3BB1" w:rsidRPr="00CC3A3C" w:rsidRDefault="007E3BB1" w:rsidP="007E3BB1">
      <w:pPr>
        <w:ind w:left="709"/>
      </w:pPr>
    </w:p>
    <w:p w14:paraId="031AECCF" w14:textId="77777777" w:rsidR="007E3BB1" w:rsidRPr="00CC3A3C" w:rsidRDefault="007E3BB1" w:rsidP="007E3BB1">
      <w:pPr>
        <w:pStyle w:val="ListParagraph"/>
        <w:numPr>
          <w:ilvl w:val="0"/>
          <w:numId w:val="10"/>
        </w:numPr>
      </w:pPr>
      <w:r w:rsidRPr="00CC3A3C">
        <w:t xml:space="preserve">remove or minimise disadvantages suffered by persons who share a relevant protected characteristic that are connected to that </w:t>
      </w:r>
      <w:proofErr w:type="gramStart"/>
      <w:r w:rsidRPr="00CC3A3C">
        <w:t>characteristic;</w:t>
      </w:r>
      <w:proofErr w:type="gramEnd"/>
    </w:p>
    <w:p w14:paraId="3AFB7979" w14:textId="77777777" w:rsidR="007E3BB1" w:rsidRPr="00CC3A3C" w:rsidRDefault="007E3BB1" w:rsidP="007E3BB1">
      <w:pPr>
        <w:pStyle w:val="ListParagraph"/>
        <w:numPr>
          <w:ilvl w:val="0"/>
          <w:numId w:val="10"/>
        </w:numPr>
      </w:pPr>
      <w:r w:rsidRPr="00CC3A3C">
        <w:t xml:space="preserve">take steps to meet the needs of persons who share a relevant protected characteristic that are different from the needs of persons who do not share </w:t>
      </w:r>
      <w:proofErr w:type="gramStart"/>
      <w:r w:rsidRPr="00CC3A3C">
        <w:t>it;</w:t>
      </w:r>
      <w:proofErr w:type="gramEnd"/>
    </w:p>
    <w:p w14:paraId="5C6FDA3E" w14:textId="77777777" w:rsidR="007E3BB1" w:rsidRPr="00CC3A3C" w:rsidRDefault="007E3BB1" w:rsidP="007E3BB1">
      <w:pPr>
        <w:pStyle w:val="ListParagraph"/>
        <w:numPr>
          <w:ilvl w:val="0"/>
          <w:numId w:val="10"/>
        </w:numPr>
      </w:pPr>
      <w:r w:rsidRPr="00CC3A3C">
        <w:t>Encourage persons who share a relevant protected characteristic to participate in public life or in any other activity in which participation by such persons is disproportionately low.</w:t>
      </w:r>
    </w:p>
    <w:p w14:paraId="4A1471B6" w14:textId="77777777" w:rsidR="007E3BB1" w:rsidRPr="00CC3A3C" w:rsidRDefault="007E3BB1" w:rsidP="007E3BB1">
      <w:pPr>
        <w:ind w:left="1418"/>
      </w:pPr>
      <w:r w:rsidRPr="00CC3A3C">
        <w:t>The steps involved in meeting the needs of disabled persons that are different from the needs of persons who are not disabled include</w:t>
      </w:r>
      <w:proofErr w:type="gramStart"/>
      <w:r w:rsidRPr="00CC3A3C">
        <w:t>, in particular, steps</w:t>
      </w:r>
      <w:proofErr w:type="gramEnd"/>
      <w:r w:rsidRPr="00CC3A3C">
        <w:t xml:space="preserve"> to take account of disabled persons’ disabilities.</w:t>
      </w:r>
    </w:p>
    <w:p w14:paraId="0D5B3042" w14:textId="77777777" w:rsidR="007E3BB1" w:rsidRPr="00CC3A3C" w:rsidRDefault="007E3BB1" w:rsidP="007E3BB1">
      <w:pPr>
        <w:ind w:left="1418"/>
      </w:pPr>
      <w:r w:rsidRPr="00CC3A3C">
        <w:t>Having due regard to the need to foster good relations between persons who share a relevant protected characteristic and persons who do not share it involves having due regard</w:t>
      </w:r>
      <w:proofErr w:type="gramStart"/>
      <w:r w:rsidRPr="00CC3A3C">
        <w:t>, in particular, to</w:t>
      </w:r>
      <w:proofErr w:type="gramEnd"/>
      <w:r w:rsidRPr="00CC3A3C">
        <w:t xml:space="preserve"> the need to:</w:t>
      </w:r>
    </w:p>
    <w:p w14:paraId="7E56FEFB" w14:textId="77777777" w:rsidR="007E3BB1" w:rsidRPr="00CC3A3C" w:rsidRDefault="007E3BB1" w:rsidP="007E3BB1">
      <w:pPr>
        <w:pStyle w:val="ListParagraph"/>
        <w:numPr>
          <w:ilvl w:val="0"/>
          <w:numId w:val="12"/>
        </w:numPr>
      </w:pPr>
      <w:r w:rsidRPr="00CC3A3C">
        <w:t>Tackle prejudice, and</w:t>
      </w:r>
    </w:p>
    <w:p w14:paraId="6A80ED6D" w14:textId="77777777" w:rsidR="007E3BB1" w:rsidRPr="00CC3A3C" w:rsidRDefault="007E3BB1" w:rsidP="007E3BB1">
      <w:pPr>
        <w:pStyle w:val="ListParagraph"/>
        <w:numPr>
          <w:ilvl w:val="0"/>
          <w:numId w:val="11"/>
        </w:numPr>
      </w:pPr>
      <w:r w:rsidRPr="00CC3A3C">
        <w:t>Promote understanding.</w:t>
      </w:r>
    </w:p>
    <w:p w14:paraId="6F214D61" w14:textId="77777777" w:rsidR="007E3BB1" w:rsidRPr="00CC3A3C" w:rsidRDefault="007E3BB1" w:rsidP="007E3BB1">
      <w:pPr>
        <w:pStyle w:val="ListParagraph"/>
        <w:ind w:left="1429"/>
      </w:pPr>
    </w:p>
    <w:p w14:paraId="6BA279D2" w14:textId="05E4A78C" w:rsidR="007E3BB1" w:rsidRPr="00CC3A3C" w:rsidRDefault="007E3BB1" w:rsidP="007E3BB1">
      <w:pPr>
        <w:ind w:left="720" w:hanging="720"/>
      </w:pPr>
      <w:r w:rsidRPr="00CC3A3C">
        <w:t>1</w:t>
      </w:r>
      <w:r w:rsidR="00A2214F">
        <w:t>2.4</w:t>
      </w:r>
      <w:r w:rsidRPr="00CC3A3C">
        <w:tab/>
        <w:t>Compliance with the duties in this section may involve treating some persons more favourably than others; but that is not to be taken as permitting conduct that would otherwise be prohibited by or under this Act. The relevant protected characteristics are:</w:t>
      </w:r>
    </w:p>
    <w:p w14:paraId="53286998" w14:textId="77777777" w:rsidR="007E3BB1" w:rsidRPr="00CC3A3C" w:rsidRDefault="007E3BB1" w:rsidP="007E3BB1">
      <w:pPr>
        <w:ind w:left="1134"/>
      </w:pPr>
      <w:r w:rsidRPr="00CC3A3C">
        <w:t>•</w:t>
      </w:r>
      <w:r w:rsidRPr="00CC3A3C">
        <w:tab/>
        <w:t>Age</w:t>
      </w:r>
    </w:p>
    <w:p w14:paraId="5067D33F" w14:textId="77777777" w:rsidR="007E3BB1" w:rsidRPr="00CC3A3C" w:rsidRDefault="007E3BB1" w:rsidP="007E3BB1">
      <w:pPr>
        <w:ind w:left="1134"/>
      </w:pPr>
      <w:r w:rsidRPr="00CC3A3C">
        <w:t>•</w:t>
      </w:r>
      <w:r w:rsidRPr="00CC3A3C">
        <w:tab/>
        <w:t>Disability</w:t>
      </w:r>
    </w:p>
    <w:p w14:paraId="3A1FE85C" w14:textId="77777777" w:rsidR="007E3BB1" w:rsidRPr="00CC3A3C" w:rsidRDefault="007E3BB1" w:rsidP="007E3BB1">
      <w:pPr>
        <w:ind w:left="1134"/>
      </w:pPr>
      <w:r w:rsidRPr="00CC3A3C">
        <w:t>•</w:t>
      </w:r>
      <w:r w:rsidRPr="00CC3A3C">
        <w:tab/>
        <w:t>Gender reassignment</w:t>
      </w:r>
    </w:p>
    <w:p w14:paraId="7521EE68" w14:textId="77777777" w:rsidR="007E3BB1" w:rsidRPr="00CC3A3C" w:rsidRDefault="007E3BB1" w:rsidP="007E3BB1">
      <w:pPr>
        <w:ind w:left="1134"/>
      </w:pPr>
      <w:r w:rsidRPr="00CC3A3C">
        <w:t>•</w:t>
      </w:r>
      <w:r w:rsidRPr="00CC3A3C">
        <w:tab/>
        <w:t>Pregnancy and maternity</w:t>
      </w:r>
    </w:p>
    <w:p w14:paraId="31C3F595" w14:textId="77777777" w:rsidR="007E3BB1" w:rsidRPr="00CC3A3C" w:rsidRDefault="007E3BB1" w:rsidP="007E3BB1">
      <w:pPr>
        <w:ind w:left="1134"/>
      </w:pPr>
      <w:r w:rsidRPr="00CC3A3C">
        <w:t>•</w:t>
      </w:r>
      <w:r w:rsidRPr="00CC3A3C">
        <w:tab/>
        <w:t>Race,</w:t>
      </w:r>
    </w:p>
    <w:p w14:paraId="45B11AE3" w14:textId="77777777" w:rsidR="007E3BB1" w:rsidRPr="00CC3A3C" w:rsidRDefault="007E3BB1" w:rsidP="007E3BB1">
      <w:pPr>
        <w:ind w:left="1134"/>
      </w:pPr>
      <w:r w:rsidRPr="00CC3A3C">
        <w:t>•</w:t>
      </w:r>
      <w:r w:rsidRPr="00CC3A3C">
        <w:tab/>
        <w:t>Religion or belief</w:t>
      </w:r>
    </w:p>
    <w:p w14:paraId="3661546D" w14:textId="77777777" w:rsidR="007E3BB1" w:rsidRPr="00CC3A3C" w:rsidRDefault="007E3BB1" w:rsidP="007E3BB1">
      <w:pPr>
        <w:ind w:left="1134"/>
      </w:pPr>
      <w:r w:rsidRPr="00CC3A3C">
        <w:t>•</w:t>
      </w:r>
      <w:r w:rsidRPr="00CC3A3C">
        <w:tab/>
        <w:t>Sex</w:t>
      </w:r>
    </w:p>
    <w:p w14:paraId="4EF0AAE5" w14:textId="77777777" w:rsidR="007E3BB1" w:rsidRPr="00CC3A3C" w:rsidRDefault="007E3BB1" w:rsidP="007E3BB1">
      <w:pPr>
        <w:ind w:left="1134"/>
      </w:pPr>
      <w:r w:rsidRPr="00CC3A3C">
        <w:t>•</w:t>
      </w:r>
      <w:r w:rsidRPr="00CC3A3C">
        <w:tab/>
        <w:t>Sexual orientation</w:t>
      </w:r>
    </w:p>
    <w:p w14:paraId="01D8F01B" w14:textId="77777777" w:rsidR="007E3BB1" w:rsidRPr="00CC3A3C" w:rsidRDefault="007E3BB1" w:rsidP="007E3BB1">
      <w:pPr>
        <w:ind w:left="1134"/>
      </w:pPr>
      <w:r w:rsidRPr="00CC3A3C">
        <w:t>•</w:t>
      </w:r>
      <w:r w:rsidRPr="00CC3A3C">
        <w:tab/>
        <w:t>Marriage and Civil partnership</w:t>
      </w:r>
    </w:p>
    <w:p w14:paraId="1D690C26" w14:textId="652045E3" w:rsidR="007E3BB1" w:rsidRPr="00CC3A3C" w:rsidRDefault="007E3BB1" w:rsidP="007E3BB1">
      <w:pPr>
        <w:rPr>
          <w:szCs w:val="24"/>
        </w:rPr>
      </w:pPr>
    </w:p>
    <w:p w14:paraId="0F7B0825" w14:textId="77777777" w:rsidR="007E3BB1" w:rsidRDefault="007E3BB1" w:rsidP="4DF0E8CF">
      <w:pPr>
        <w:jc w:val="both"/>
      </w:pPr>
    </w:p>
    <w:p w14:paraId="6D619071" w14:textId="44EA2074" w:rsidR="5E41F75E" w:rsidRDefault="00A2214F" w:rsidP="00A2214F">
      <w:pPr>
        <w:ind w:left="567" w:hanging="567"/>
        <w:jc w:val="both"/>
      </w:pPr>
      <w:r>
        <w:rPr>
          <w:rFonts w:eastAsia="Arial" w:cs="Arial"/>
          <w:szCs w:val="24"/>
        </w:rPr>
        <w:t>12.5</w:t>
      </w:r>
      <w:r>
        <w:rPr>
          <w:rFonts w:eastAsia="Arial" w:cs="Arial"/>
          <w:szCs w:val="24"/>
        </w:rPr>
        <w:tab/>
      </w:r>
      <w:r w:rsidR="5E41F75E" w:rsidRPr="4DF0E8CF">
        <w:rPr>
          <w:rFonts w:eastAsia="Arial" w:cs="Arial"/>
          <w:szCs w:val="24"/>
        </w:rPr>
        <w:t>In considering the recommendations submitted within this report, a</w:t>
      </w:r>
      <w:r w:rsidR="0000503D">
        <w:rPr>
          <w:rFonts w:eastAsia="Arial" w:cs="Arial"/>
          <w:szCs w:val="24"/>
        </w:rPr>
        <w:t>n</w:t>
      </w:r>
      <w:r w:rsidR="5E41F75E" w:rsidRPr="4DF0E8CF">
        <w:rPr>
          <w:rFonts w:eastAsia="Arial" w:cs="Arial"/>
          <w:szCs w:val="24"/>
        </w:rPr>
        <w:t xml:space="preserve"> Equality Impact Assessment has been undertaken to ensure that any potential adverse impact to groups that share a protected characteristic has been identified, </w:t>
      </w:r>
      <w:proofErr w:type="gramStart"/>
      <w:r w:rsidR="5E41F75E" w:rsidRPr="4DF0E8CF">
        <w:rPr>
          <w:rFonts w:eastAsia="Arial" w:cs="Arial"/>
          <w:szCs w:val="24"/>
        </w:rPr>
        <w:t>evaluated</w:t>
      </w:r>
      <w:proofErr w:type="gramEnd"/>
      <w:r w:rsidR="5E41F75E" w:rsidRPr="4DF0E8CF">
        <w:rPr>
          <w:rFonts w:eastAsia="Arial" w:cs="Arial"/>
          <w:szCs w:val="24"/>
        </w:rPr>
        <w:t xml:space="preserve"> and mitigated wherever possible.  This has been included at Appendix A to this report.   </w:t>
      </w:r>
    </w:p>
    <w:p w14:paraId="23E404C5" w14:textId="7335E86B" w:rsidR="5E41F75E" w:rsidRDefault="5E41F75E" w:rsidP="4DF0E8CF">
      <w:pPr>
        <w:jc w:val="both"/>
      </w:pPr>
      <w:r w:rsidRPr="4DF0E8CF">
        <w:rPr>
          <w:rFonts w:eastAsia="Arial" w:cs="Arial"/>
          <w:szCs w:val="24"/>
        </w:rPr>
        <w:t xml:space="preserve"> </w:t>
      </w:r>
    </w:p>
    <w:p w14:paraId="35A906A7" w14:textId="09644CD1" w:rsidR="5E41F75E" w:rsidRDefault="00A2214F" w:rsidP="002357B2">
      <w:pPr>
        <w:ind w:left="567" w:hanging="567"/>
        <w:jc w:val="both"/>
      </w:pPr>
      <w:r>
        <w:rPr>
          <w:rFonts w:eastAsia="Arial" w:cs="Arial"/>
          <w:szCs w:val="24"/>
        </w:rPr>
        <w:t>12.6</w:t>
      </w:r>
      <w:r w:rsidR="002357B2">
        <w:rPr>
          <w:rFonts w:eastAsia="Arial" w:cs="Arial"/>
          <w:szCs w:val="24"/>
        </w:rPr>
        <w:tab/>
      </w:r>
      <w:r w:rsidR="5E41F75E" w:rsidRPr="4DF0E8CF">
        <w:rPr>
          <w:rFonts w:eastAsia="Arial" w:cs="Arial"/>
          <w:szCs w:val="24"/>
        </w:rPr>
        <w:t xml:space="preserve">The analysis </w:t>
      </w:r>
      <w:r w:rsidR="00564FF3" w:rsidRPr="4DF0E8CF">
        <w:rPr>
          <w:rFonts w:eastAsia="Arial" w:cs="Arial"/>
          <w:szCs w:val="24"/>
        </w:rPr>
        <w:t>has identified</w:t>
      </w:r>
      <w:r w:rsidR="5E41F75E" w:rsidRPr="4DF0E8CF">
        <w:rPr>
          <w:rFonts w:eastAsia="Arial" w:cs="Arial"/>
          <w:szCs w:val="24"/>
        </w:rPr>
        <w:t xml:space="preserve"> the potential for an adverse impact</w:t>
      </w:r>
      <w:r w:rsidR="002152F3">
        <w:rPr>
          <w:rFonts w:eastAsia="Arial" w:cs="Arial"/>
          <w:szCs w:val="24"/>
        </w:rPr>
        <w:t xml:space="preserve">. For this </w:t>
      </w:r>
      <w:r w:rsidR="00564FF3">
        <w:rPr>
          <w:rFonts w:eastAsia="Arial" w:cs="Arial"/>
          <w:szCs w:val="24"/>
        </w:rPr>
        <w:t>reason,</w:t>
      </w:r>
      <w:r w:rsidR="002152F3">
        <w:rPr>
          <w:rFonts w:eastAsia="Arial" w:cs="Arial"/>
          <w:szCs w:val="24"/>
        </w:rPr>
        <w:t xml:space="preserve"> mitigations have been put in place such as </w:t>
      </w:r>
      <w:proofErr w:type="spellStart"/>
      <w:r w:rsidR="00923340">
        <w:rPr>
          <w:rFonts w:eastAsia="Arial" w:cs="Arial"/>
          <w:szCs w:val="24"/>
        </w:rPr>
        <w:t>paypoints</w:t>
      </w:r>
      <w:proofErr w:type="spellEnd"/>
      <w:r w:rsidR="00923340">
        <w:rPr>
          <w:rFonts w:eastAsia="Arial" w:cs="Arial"/>
          <w:szCs w:val="24"/>
        </w:rPr>
        <w:t xml:space="preserve"> that take cash for parking and cash payments being accepted in exceptional circumstances for other areas</w:t>
      </w:r>
      <w:r w:rsidR="00D96D5B">
        <w:rPr>
          <w:rFonts w:eastAsia="Arial" w:cs="Arial"/>
          <w:szCs w:val="24"/>
        </w:rPr>
        <w:t xml:space="preserve"> for example registrars.</w:t>
      </w:r>
      <w:r w:rsidR="5E41F75E" w:rsidRPr="4DF0E8CF">
        <w:rPr>
          <w:rFonts w:eastAsia="Arial" w:cs="Arial"/>
          <w:szCs w:val="24"/>
        </w:rPr>
        <w:t xml:space="preserve"> However, any equalities implications arising from the recommendations will continue to be considered and assessed as further data/information is obtained or becomes available during the procurement process.</w:t>
      </w:r>
    </w:p>
    <w:p w14:paraId="11F9F827" w14:textId="66571AA7" w:rsidR="4DF0E8CF" w:rsidRDefault="4DF0E8CF" w:rsidP="4DF0E8CF">
      <w:pPr>
        <w:jc w:val="both"/>
        <w:rPr>
          <w:rFonts w:eastAsia="Arial" w:cs="Arial"/>
          <w:szCs w:val="24"/>
        </w:rPr>
      </w:pPr>
    </w:p>
    <w:p w14:paraId="20EFDD6D" w14:textId="0EE9B634" w:rsidR="002357B2" w:rsidRDefault="002357B2" w:rsidP="002357B2">
      <w:pPr>
        <w:ind w:left="567" w:hanging="567"/>
        <w:jc w:val="both"/>
      </w:pPr>
      <w:r>
        <w:rPr>
          <w:rFonts w:eastAsia="Arial" w:cs="Arial"/>
          <w:szCs w:val="24"/>
        </w:rPr>
        <w:t>12.7</w:t>
      </w:r>
      <w:r>
        <w:rPr>
          <w:rFonts w:eastAsia="Arial" w:cs="Arial"/>
          <w:szCs w:val="24"/>
        </w:rPr>
        <w:tab/>
      </w:r>
      <w:r w:rsidR="3D9469F7" w:rsidRPr="4DF0E8CF">
        <w:rPr>
          <w:rFonts w:eastAsia="Arial" w:cs="Arial"/>
          <w:szCs w:val="24"/>
        </w:rPr>
        <w:t xml:space="preserve">The vast majority already pay for both Council services and parking electronically. However, a small cohort may </w:t>
      </w:r>
      <w:proofErr w:type="gramStart"/>
      <w:r w:rsidR="3D9469F7" w:rsidRPr="4DF0E8CF">
        <w:rPr>
          <w:rFonts w:eastAsia="Arial" w:cs="Arial"/>
          <w:szCs w:val="24"/>
        </w:rPr>
        <w:t>not</w:t>
      </w:r>
      <w:proofErr w:type="gramEnd"/>
      <w:r w:rsidR="3D9469F7" w:rsidRPr="4DF0E8CF">
        <w:rPr>
          <w:rFonts w:eastAsia="Arial" w:cs="Arial"/>
          <w:szCs w:val="24"/>
        </w:rPr>
        <w:t xml:space="preserve"> able to digitally transact or make payments via the internet or on mobile phones, for example because they are not able to use the technology or do not own a digital mobile phone.  This may mean that the proposal has an adverse impact on</w:t>
      </w:r>
      <w:r w:rsidR="00A36D13">
        <w:rPr>
          <w:rFonts w:eastAsia="Arial" w:cs="Arial"/>
          <w:szCs w:val="24"/>
        </w:rPr>
        <w:t xml:space="preserve"> </w:t>
      </w:r>
      <w:r w:rsidR="3D9469F7" w:rsidRPr="4DF0E8CF">
        <w:rPr>
          <w:rFonts w:eastAsia="Arial" w:cs="Arial"/>
          <w:szCs w:val="24"/>
        </w:rPr>
        <w:t xml:space="preserve">these residents/motorists. </w:t>
      </w:r>
      <w:r w:rsidR="3D9469F7">
        <w:br/>
      </w:r>
    </w:p>
    <w:p w14:paraId="5110B327" w14:textId="50ED7094" w:rsidR="003D426C" w:rsidRDefault="002357B2" w:rsidP="002357B2">
      <w:pPr>
        <w:ind w:left="567" w:hanging="567"/>
        <w:jc w:val="both"/>
        <w:rPr>
          <w:rFonts w:eastAsia="Arial" w:cs="Arial"/>
          <w:szCs w:val="24"/>
        </w:rPr>
      </w:pPr>
      <w:r>
        <w:t>12.8</w:t>
      </w:r>
      <w:r>
        <w:tab/>
      </w:r>
      <w:r w:rsidR="3D9469F7" w:rsidRPr="4DF0E8CF">
        <w:rPr>
          <w:rFonts w:eastAsia="Arial" w:cs="Arial"/>
          <w:szCs w:val="24"/>
        </w:rPr>
        <w:t xml:space="preserve">Overall there were </w:t>
      </w:r>
      <w:r w:rsidR="00A22ABE">
        <w:rPr>
          <w:rFonts w:eastAsia="Arial" w:cs="Arial"/>
          <w:szCs w:val="24"/>
        </w:rPr>
        <w:t xml:space="preserve">some </w:t>
      </w:r>
      <w:r w:rsidR="3D9469F7" w:rsidRPr="4DF0E8CF">
        <w:rPr>
          <w:rFonts w:eastAsia="Arial" w:cs="Arial"/>
          <w:szCs w:val="24"/>
        </w:rPr>
        <w:t xml:space="preserve">adverse impacts found on protected groups should Harrow implement </w:t>
      </w:r>
      <w:proofErr w:type="spellStart"/>
      <w:r w:rsidR="3D9469F7" w:rsidRPr="4DF0E8CF">
        <w:rPr>
          <w:rFonts w:eastAsia="Arial" w:cs="Arial"/>
          <w:szCs w:val="24"/>
        </w:rPr>
        <w:t>cashlite</w:t>
      </w:r>
      <w:proofErr w:type="spellEnd"/>
      <w:r w:rsidR="00A22ABE">
        <w:rPr>
          <w:rFonts w:eastAsia="Arial" w:cs="Arial"/>
          <w:szCs w:val="24"/>
        </w:rPr>
        <w:t xml:space="preserve"> and mitigation has been put in place</w:t>
      </w:r>
      <w:r w:rsidR="003D426C">
        <w:rPr>
          <w:rFonts w:eastAsia="Arial" w:cs="Arial"/>
          <w:szCs w:val="24"/>
        </w:rPr>
        <w:t>. For some residents there will be</w:t>
      </w:r>
      <w:r w:rsidR="3D9469F7" w:rsidRPr="4DF0E8CF">
        <w:rPr>
          <w:rFonts w:eastAsia="Arial" w:cs="Arial"/>
          <w:szCs w:val="24"/>
        </w:rPr>
        <w:t xml:space="preserve"> potentially positive </w:t>
      </w:r>
      <w:r w:rsidR="003D426C">
        <w:rPr>
          <w:rFonts w:eastAsia="Arial" w:cs="Arial"/>
          <w:szCs w:val="24"/>
        </w:rPr>
        <w:t>impacts as they may find this way of paying more convenient.</w:t>
      </w:r>
    </w:p>
    <w:p w14:paraId="3EA9D1D9" w14:textId="77777777" w:rsidR="003D426C" w:rsidRDefault="003D426C" w:rsidP="4DF0E8CF">
      <w:pPr>
        <w:jc w:val="both"/>
        <w:rPr>
          <w:rFonts w:eastAsia="Arial" w:cs="Arial"/>
          <w:szCs w:val="24"/>
        </w:rPr>
      </w:pPr>
    </w:p>
    <w:p w14:paraId="5848FED5" w14:textId="5A3799B6" w:rsidR="3D9469F7" w:rsidRDefault="002357B2" w:rsidP="002357B2">
      <w:pPr>
        <w:ind w:left="567" w:hanging="567"/>
        <w:jc w:val="both"/>
        <w:rPr>
          <w:rFonts w:eastAsia="Arial" w:cs="Arial"/>
          <w:szCs w:val="24"/>
        </w:rPr>
      </w:pPr>
      <w:r>
        <w:rPr>
          <w:rFonts w:eastAsia="Arial" w:cs="Arial"/>
          <w:szCs w:val="24"/>
        </w:rPr>
        <w:t>12.9</w:t>
      </w:r>
      <w:r>
        <w:rPr>
          <w:rFonts w:eastAsia="Arial" w:cs="Arial"/>
          <w:szCs w:val="24"/>
        </w:rPr>
        <w:tab/>
      </w:r>
      <w:r w:rsidR="003D426C">
        <w:rPr>
          <w:rFonts w:eastAsia="Arial" w:cs="Arial"/>
          <w:szCs w:val="24"/>
        </w:rPr>
        <w:t xml:space="preserve">There is a benefit to the council </w:t>
      </w:r>
      <w:r w:rsidR="00E02D5C">
        <w:rPr>
          <w:rFonts w:eastAsia="Arial" w:cs="Arial"/>
          <w:szCs w:val="24"/>
        </w:rPr>
        <w:t xml:space="preserve">that </w:t>
      </w:r>
      <w:r w:rsidR="3D9469F7" w:rsidRPr="4DF0E8CF">
        <w:rPr>
          <w:rFonts w:eastAsia="Arial" w:cs="Arial"/>
          <w:szCs w:val="24"/>
        </w:rPr>
        <w:t>the cost of providing the services would reduce significantly.</w:t>
      </w:r>
    </w:p>
    <w:p w14:paraId="110B5A52" w14:textId="6E562399" w:rsidR="4DF0E8CF" w:rsidRDefault="4DF0E8CF" w:rsidP="4DF0E8CF">
      <w:pPr>
        <w:jc w:val="both"/>
        <w:rPr>
          <w:rFonts w:eastAsia="Arial" w:cs="Arial"/>
          <w:szCs w:val="24"/>
        </w:rPr>
      </w:pPr>
    </w:p>
    <w:p w14:paraId="7B039C41" w14:textId="05DE812C" w:rsidR="4DF0E8CF" w:rsidRDefault="4DF0E8CF" w:rsidP="4DF0E8CF">
      <w:pPr>
        <w:ind w:firstLine="11"/>
        <w:jc w:val="both"/>
        <w:rPr>
          <w:rFonts w:eastAsia="Arial" w:cs="Arial"/>
          <w:color w:val="000000" w:themeColor="text1"/>
          <w:szCs w:val="24"/>
        </w:rPr>
      </w:pPr>
    </w:p>
    <w:p w14:paraId="5B3BF99F" w14:textId="0FF73FF4" w:rsidR="474AC46A" w:rsidRDefault="474AC46A" w:rsidP="4DF0E8CF">
      <w:pPr>
        <w:pStyle w:val="Heading1"/>
      </w:pPr>
      <w:r w:rsidRPr="4DF0E8CF">
        <w:rPr>
          <w:rFonts w:eastAsia="Arial Black" w:cs="Arial Black"/>
          <w:bCs w:val="0"/>
          <w:sz w:val="32"/>
        </w:rPr>
        <w:t>Section 3 - Statutory Officer Clearance</w:t>
      </w:r>
    </w:p>
    <w:p w14:paraId="3CD44868" w14:textId="262C7B16" w:rsidR="474AC46A" w:rsidRDefault="474AC46A" w:rsidP="4DF0E8CF">
      <w:pPr>
        <w:jc w:val="both"/>
      </w:pPr>
      <w:r w:rsidRPr="4DF0E8CF">
        <w:rPr>
          <w:rFonts w:eastAsia="Arial" w:cs="Arial"/>
          <w:szCs w:val="24"/>
        </w:rPr>
        <w:t xml:space="preserve"> </w:t>
      </w:r>
    </w:p>
    <w:p w14:paraId="7C599F3D" w14:textId="5FC75D81" w:rsidR="474AC46A" w:rsidRDefault="474AC46A" w:rsidP="4DF0E8CF">
      <w:pPr>
        <w:ind w:firstLine="561"/>
        <w:jc w:val="both"/>
        <w:rPr>
          <w:rFonts w:eastAsia="Arial" w:cs="Arial"/>
          <w:b/>
          <w:bCs/>
          <w:sz w:val="28"/>
          <w:szCs w:val="28"/>
        </w:rPr>
      </w:pPr>
      <w:r w:rsidRPr="4DF0E8CF">
        <w:rPr>
          <w:rFonts w:eastAsia="Arial" w:cs="Arial"/>
          <w:b/>
          <w:bCs/>
          <w:sz w:val="28"/>
          <w:szCs w:val="28"/>
        </w:rPr>
        <w:t>Statutory Officer:  Dawn Calvert</w:t>
      </w:r>
    </w:p>
    <w:p w14:paraId="0DCE245A" w14:textId="0D359E86" w:rsidR="00A36D13" w:rsidRDefault="00A36D13" w:rsidP="00A36D13">
      <w:pPr>
        <w:ind w:firstLine="561"/>
        <w:jc w:val="both"/>
      </w:pPr>
      <w:r w:rsidRPr="4DF0E8CF">
        <w:rPr>
          <w:rFonts w:eastAsia="Arial" w:cs="Arial"/>
          <w:szCs w:val="24"/>
        </w:rPr>
        <w:t xml:space="preserve">Signed </w:t>
      </w:r>
      <w:r>
        <w:rPr>
          <w:rFonts w:eastAsia="Arial" w:cs="Arial"/>
          <w:szCs w:val="24"/>
        </w:rPr>
        <w:t>by the Chief Financial Officer</w:t>
      </w:r>
    </w:p>
    <w:p w14:paraId="11EF07DD" w14:textId="7522C697" w:rsidR="474AC46A" w:rsidRDefault="474AC46A" w:rsidP="4DF0E8CF">
      <w:pPr>
        <w:ind w:firstLine="561"/>
        <w:jc w:val="both"/>
      </w:pPr>
      <w:r w:rsidRPr="4DF0E8CF">
        <w:rPr>
          <w:rFonts w:eastAsia="Arial" w:cs="Arial"/>
          <w:b/>
          <w:bCs/>
          <w:sz w:val="28"/>
          <w:szCs w:val="28"/>
        </w:rPr>
        <w:t>Date:  03 October 2022</w:t>
      </w:r>
    </w:p>
    <w:p w14:paraId="2CE2BF3C" w14:textId="177721D7" w:rsidR="4DF0E8CF" w:rsidRDefault="4DF0E8CF" w:rsidP="4DF0E8CF">
      <w:pPr>
        <w:ind w:firstLine="561"/>
        <w:jc w:val="both"/>
        <w:rPr>
          <w:rFonts w:eastAsia="Arial" w:cs="Arial"/>
          <w:b/>
          <w:bCs/>
          <w:szCs w:val="24"/>
        </w:rPr>
      </w:pPr>
    </w:p>
    <w:p w14:paraId="331929A2" w14:textId="017283C2" w:rsidR="474AC46A" w:rsidRPr="00554998" w:rsidRDefault="474AC46A" w:rsidP="4DF0E8CF">
      <w:pPr>
        <w:ind w:firstLine="561"/>
        <w:jc w:val="both"/>
        <w:rPr>
          <w:rFonts w:eastAsia="Arial" w:cs="Arial"/>
          <w:b/>
          <w:bCs/>
          <w:sz w:val="28"/>
          <w:szCs w:val="28"/>
        </w:rPr>
      </w:pPr>
      <w:r w:rsidRPr="4DF0E8CF">
        <w:rPr>
          <w:rFonts w:eastAsia="Arial" w:cs="Arial"/>
          <w:b/>
          <w:bCs/>
          <w:sz w:val="28"/>
          <w:szCs w:val="28"/>
        </w:rPr>
        <w:t xml:space="preserve">Statutory Officer:  </w:t>
      </w:r>
      <w:r w:rsidR="00554998">
        <w:rPr>
          <w:rFonts w:eastAsia="Arial" w:cs="Arial"/>
          <w:b/>
          <w:bCs/>
          <w:sz w:val="28"/>
          <w:szCs w:val="28"/>
        </w:rPr>
        <w:t>Jessica Farmer</w:t>
      </w:r>
    </w:p>
    <w:p w14:paraId="3961BA63" w14:textId="5CCFA214" w:rsidR="474AC46A" w:rsidRDefault="474AC46A" w:rsidP="4DF0E8CF">
      <w:pPr>
        <w:ind w:firstLine="561"/>
        <w:jc w:val="both"/>
      </w:pPr>
      <w:r w:rsidRPr="4DF0E8CF">
        <w:rPr>
          <w:rFonts w:eastAsia="Arial" w:cs="Arial"/>
          <w:szCs w:val="24"/>
        </w:rPr>
        <w:t>Signed on behalf of the Monitoring Officer</w:t>
      </w:r>
    </w:p>
    <w:p w14:paraId="5F77EEDE" w14:textId="14E5E937" w:rsidR="474AC46A" w:rsidRDefault="474AC46A" w:rsidP="4DF0E8CF">
      <w:pPr>
        <w:ind w:firstLine="561"/>
        <w:jc w:val="both"/>
        <w:rPr>
          <w:rFonts w:eastAsia="Arial" w:cs="Arial"/>
          <w:b/>
          <w:bCs/>
          <w:sz w:val="28"/>
          <w:szCs w:val="28"/>
        </w:rPr>
      </w:pPr>
      <w:r w:rsidRPr="4DF0E8CF">
        <w:rPr>
          <w:rFonts w:eastAsia="Arial" w:cs="Arial"/>
          <w:b/>
          <w:bCs/>
          <w:sz w:val="28"/>
          <w:szCs w:val="28"/>
        </w:rPr>
        <w:t>Date:  0</w:t>
      </w:r>
      <w:r w:rsidR="00554998">
        <w:rPr>
          <w:rFonts w:eastAsia="Arial" w:cs="Arial"/>
          <w:b/>
          <w:bCs/>
          <w:sz w:val="28"/>
          <w:szCs w:val="28"/>
        </w:rPr>
        <w:t>5</w:t>
      </w:r>
      <w:r w:rsidRPr="4DF0E8CF">
        <w:rPr>
          <w:rFonts w:eastAsia="Arial" w:cs="Arial"/>
          <w:b/>
          <w:bCs/>
          <w:sz w:val="28"/>
          <w:szCs w:val="28"/>
        </w:rPr>
        <w:t xml:space="preserve"> </w:t>
      </w:r>
      <w:r w:rsidR="03B675C3" w:rsidRPr="4DF0E8CF">
        <w:rPr>
          <w:rFonts w:eastAsia="Arial" w:cs="Arial"/>
          <w:b/>
          <w:bCs/>
          <w:sz w:val="28"/>
          <w:szCs w:val="28"/>
        </w:rPr>
        <w:t>October</w:t>
      </w:r>
      <w:r w:rsidRPr="4DF0E8CF">
        <w:rPr>
          <w:rFonts w:eastAsia="Arial" w:cs="Arial"/>
          <w:b/>
          <w:bCs/>
          <w:sz w:val="28"/>
          <w:szCs w:val="28"/>
        </w:rPr>
        <w:t xml:space="preserve"> 202</w:t>
      </w:r>
      <w:r w:rsidR="23DAE40E" w:rsidRPr="4DF0E8CF">
        <w:rPr>
          <w:rFonts w:eastAsia="Arial" w:cs="Arial"/>
          <w:b/>
          <w:bCs/>
          <w:sz w:val="28"/>
          <w:szCs w:val="28"/>
        </w:rPr>
        <w:t>2</w:t>
      </w:r>
    </w:p>
    <w:p w14:paraId="5AF52D20" w14:textId="290D0A97" w:rsidR="4DF0E8CF" w:rsidRDefault="4DF0E8CF" w:rsidP="4DF0E8CF">
      <w:pPr>
        <w:ind w:firstLine="561"/>
        <w:jc w:val="both"/>
        <w:rPr>
          <w:rFonts w:eastAsia="Arial" w:cs="Arial"/>
          <w:b/>
          <w:bCs/>
          <w:szCs w:val="24"/>
        </w:rPr>
      </w:pPr>
    </w:p>
    <w:p w14:paraId="31B59339" w14:textId="5CD3A482" w:rsidR="474AC46A" w:rsidRDefault="474AC46A" w:rsidP="4DF0E8CF">
      <w:pPr>
        <w:ind w:firstLine="561"/>
        <w:jc w:val="both"/>
        <w:rPr>
          <w:rFonts w:eastAsia="Arial" w:cs="Arial"/>
          <w:b/>
          <w:bCs/>
          <w:sz w:val="28"/>
          <w:szCs w:val="28"/>
        </w:rPr>
      </w:pPr>
      <w:r w:rsidRPr="4DF0E8CF">
        <w:rPr>
          <w:rFonts w:eastAsia="Arial" w:cs="Arial"/>
          <w:b/>
          <w:bCs/>
          <w:sz w:val="28"/>
          <w:szCs w:val="28"/>
        </w:rPr>
        <w:t xml:space="preserve">Chief Officer:  </w:t>
      </w:r>
      <w:r w:rsidR="4A76F30F" w:rsidRPr="4DF0E8CF">
        <w:rPr>
          <w:rFonts w:eastAsia="Arial" w:cs="Arial"/>
          <w:b/>
          <w:bCs/>
          <w:sz w:val="28"/>
          <w:szCs w:val="28"/>
        </w:rPr>
        <w:t xml:space="preserve">Dawn </w:t>
      </w:r>
      <w:r w:rsidR="302FFC0C" w:rsidRPr="4DF0E8CF">
        <w:rPr>
          <w:rFonts w:eastAsia="Arial" w:cs="Arial"/>
          <w:b/>
          <w:bCs/>
          <w:sz w:val="28"/>
          <w:szCs w:val="28"/>
        </w:rPr>
        <w:t>C</w:t>
      </w:r>
      <w:r w:rsidR="4A76F30F" w:rsidRPr="4DF0E8CF">
        <w:rPr>
          <w:rFonts w:eastAsia="Arial" w:cs="Arial"/>
          <w:b/>
          <w:bCs/>
          <w:sz w:val="28"/>
          <w:szCs w:val="28"/>
        </w:rPr>
        <w:t>alvert</w:t>
      </w:r>
    </w:p>
    <w:p w14:paraId="0AB647DB" w14:textId="4EBF122F" w:rsidR="474AC46A" w:rsidRDefault="474AC46A" w:rsidP="4DF0E8CF">
      <w:pPr>
        <w:ind w:firstLine="561"/>
        <w:jc w:val="both"/>
        <w:rPr>
          <w:rFonts w:eastAsia="Arial" w:cs="Arial"/>
          <w:szCs w:val="24"/>
        </w:rPr>
      </w:pPr>
      <w:r w:rsidRPr="4DF0E8CF">
        <w:rPr>
          <w:rFonts w:eastAsia="Arial" w:cs="Arial"/>
          <w:szCs w:val="24"/>
        </w:rPr>
        <w:t xml:space="preserve">Signed </w:t>
      </w:r>
      <w:r w:rsidR="3B329598" w:rsidRPr="4DF0E8CF">
        <w:rPr>
          <w:rFonts w:eastAsia="Arial" w:cs="Arial"/>
          <w:szCs w:val="24"/>
        </w:rPr>
        <w:t xml:space="preserve">on behalf of </w:t>
      </w:r>
      <w:r w:rsidRPr="4DF0E8CF">
        <w:rPr>
          <w:rFonts w:eastAsia="Arial" w:cs="Arial"/>
          <w:szCs w:val="24"/>
        </w:rPr>
        <w:t>the Corporate Director</w:t>
      </w:r>
    </w:p>
    <w:p w14:paraId="4E75F7D7" w14:textId="5DE89B88" w:rsidR="4BA44B83" w:rsidRDefault="4BA44B83" w:rsidP="4DF0E8CF">
      <w:pPr>
        <w:ind w:firstLine="561"/>
        <w:jc w:val="both"/>
        <w:rPr>
          <w:rFonts w:eastAsia="Arial" w:cs="Arial"/>
          <w:b/>
          <w:bCs/>
          <w:sz w:val="28"/>
          <w:szCs w:val="28"/>
        </w:rPr>
      </w:pPr>
      <w:r w:rsidRPr="4DF0E8CF">
        <w:rPr>
          <w:rFonts w:eastAsia="Arial" w:cs="Arial"/>
          <w:b/>
          <w:bCs/>
          <w:sz w:val="28"/>
          <w:szCs w:val="28"/>
        </w:rPr>
        <w:t>Date:  03 October 2022</w:t>
      </w:r>
    </w:p>
    <w:p w14:paraId="0D4BB88D" w14:textId="424311E6" w:rsidR="4DF0E8CF" w:rsidRDefault="4DF0E8CF" w:rsidP="4DF0E8CF">
      <w:pPr>
        <w:ind w:firstLine="561"/>
        <w:jc w:val="both"/>
        <w:rPr>
          <w:rFonts w:eastAsia="Arial" w:cs="Arial"/>
          <w:szCs w:val="24"/>
        </w:rPr>
      </w:pPr>
    </w:p>
    <w:p w14:paraId="2F3D2675" w14:textId="118A0CB8" w:rsidR="474AC46A" w:rsidRDefault="474AC46A" w:rsidP="4DF0E8CF">
      <w:pPr>
        <w:ind w:firstLine="561"/>
        <w:jc w:val="both"/>
        <w:rPr>
          <w:rFonts w:eastAsia="Arial" w:cs="Arial"/>
          <w:szCs w:val="24"/>
        </w:rPr>
      </w:pPr>
      <w:r w:rsidRPr="4DF0E8CF">
        <w:rPr>
          <w:rFonts w:eastAsia="Arial" w:cs="Arial"/>
          <w:b/>
          <w:bCs/>
          <w:sz w:val="28"/>
          <w:szCs w:val="28"/>
        </w:rPr>
        <w:t>Head of Procurement:  Nimesh Mehta</w:t>
      </w:r>
    </w:p>
    <w:p w14:paraId="3973FF65" w14:textId="72982327" w:rsidR="474AC46A" w:rsidRDefault="474AC46A" w:rsidP="4DF0E8CF">
      <w:pPr>
        <w:ind w:firstLine="561"/>
        <w:jc w:val="both"/>
      </w:pPr>
      <w:r w:rsidRPr="4DF0E8CF">
        <w:rPr>
          <w:rFonts w:eastAsia="Arial" w:cs="Arial"/>
          <w:szCs w:val="24"/>
        </w:rPr>
        <w:t>Signed by the Head of Procurement</w:t>
      </w:r>
    </w:p>
    <w:p w14:paraId="227AB95C" w14:textId="1CC44C9C" w:rsidR="474AC46A" w:rsidRDefault="474AC46A" w:rsidP="4DF0E8CF">
      <w:pPr>
        <w:ind w:firstLine="561"/>
        <w:jc w:val="both"/>
        <w:rPr>
          <w:rFonts w:eastAsia="Arial" w:cs="Arial"/>
          <w:b/>
          <w:bCs/>
          <w:sz w:val="28"/>
          <w:szCs w:val="28"/>
        </w:rPr>
      </w:pPr>
      <w:r w:rsidRPr="4DF0E8CF">
        <w:rPr>
          <w:rFonts w:eastAsia="Arial" w:cs="Arial"/>
          <w:b/>
          <w:bCs/>
          <w:sz w:val="28"/>
          <w:szCs w:val="28"/>
        </w:rPr>
        <w:t xml:space="preserve">Date:  </w:t>
      </w:r>
      <w:r w:rsidR="29C965A8" w:rsidRPr="4DF0E8CF">
        <w:rPr>
          <w:rFonts w:eastAsia="Arial" w:cs="Arial"/>
          <w:b/>
          <w:bCs/>
          <w:sz w:val="28"/>
          <w:szCs w:val="28"/>
        </w:rPr>
        <w:t>03 October</w:t>
      </w:r>
      <w:r w:rsidRPr="4DF0E8CF">
        <w:rPr>
          <w:rFonts w:eastAsia="Arial" w:cs="Arial"/>
          <w:b/>
          <w:bCs/>
          <w:sz w:val="28"/>
          <w:szCs w:val="28"/>
        </w:rPr>
        <w:t xml:space="preserve"> 202</w:t>
      </w:r>
      <w:r w:rsidR="7DB5768F" w:rsidRPr="4DF0E8CF">
        <w:rPr>
          <w:rFonts w:eastAsia="Arial" w:cs="Arial"/>
          <w:b/>
          <w:bCs/>
          <w:sz w:val="28"/>
          <w:szCs w:val="28"/>
        </w:rPr>
        <w:t>2</w:t>
      </w:r>
    </w:p>
    <w:p w14:paraId="4CDCF297" w14:textId="57AE9EBB" w:rsidR="4DF0E8CF" w:rsidRDefault="4DF0E8CF" w:rsidP="4DF0E8CF">
      <w:pPr>
        <w:ind w:firstLine="561"/>
        <w:jc w:val="both"/>
        <w:rPr>
          <w:rFonts w:eastAsia="Arial" w:cs="Arial"/>
          <w:b/>
          <w:bCs/>
          <w:szCs w:val="24"/>
        </w:rPr>
      </w:pPr>
    </w:p>
    <w:p w14:paraId="0985A4EC" w14:textId="24C7B1EA" w:rsidR="474AC46A" w:rsidRDefault="474AC46A" w:rsidP="4DF0E8CF">
      <w:pPr>
        <w:ind w:firstLine="561"/>
        <w:jc w:val="both"/>
      </w:pPr>
      <w:r w:rsidRPr="4DF0E8CF">
        <w:rPr>
          <w:rFonts w:eastAsia="Arial" w:cs="Arial"/>
          <w:b/>
          <w:bCs/>
          <w:sz w:val="28"/>
          <w:szCs w:val="28"/>
        </w:rPr>
        <w:t>Head of Internal Audit:  Susan Dixson</w:t>
      </w:r>
    </w:p>
    <w:p w14:paraId="4BE3C9DB" w14:textId="74DE52D3" w:rsidR="474AC46A" w:rsidRDefault="474AC46A" w:rsidP="4DF0E8CF">
      <w:pPr>
        <w:ind w:firstLine="561"/>
        <w:jc w:val="both"/>
      </w:pPr>
      <w:r w:rsidRPr="4DF0E8CF">
        <w:rPr>
          <w:rFonts w:eastAsia="Arial" w:cs="Arial"/>
          <w:szCs w:val="24"/>
        </w:rPr>
        <w:lastRenderedPageBreak/>
        <w:t>Signed by the Head of Internal Audit</w:t>
      </w:r>
    </w:p>
    <w:p w14:paraId="269ECC57" w14:textId="0DAABE58" w:rsidR="474AC46A" w:rsidRDefault="474AC46A" w:rsidP="4DF0E8CF">
      <w:pPr>
        <w:ind w:firstLine="561"/>
        <w:jc w:val="both"/>
        <w:rPr>
          <w:rFonts w:eastAsia="Arial" w:cs="Arial"/>
          <w:b/>
          <w:bCs/>
          <w:sz w:val="28"/>
          <w:szCs w:val="28"/>
        </w:rPr>
      </w:pPr>
      <w:r w:rsidRPr="4DF0E8CF">
        <w:rPr>
          <w:rFonts w:eastAsia="Arial" w:cs="Arial"/>
          <w:b/>
          <w:bCs/>
          <w:sz w:val="28"/>
          <w:szCs w:val="28"/>
        </w:rPr>
        <w:t xml:space="preserve">Date: </w:t>
      </w:r>
      <w:r w:rsidR="2772459D" w:rsidRPr="4DF0E8CF">
        <w:rPr>
          <w:rFonts w:eastAsia="Arial" w:cs="Arial"/>
          <w:b/>
          <w:bCs/>
          <w:sz w:val="28"/>
          <w:szCs w:val="28"/>
        </w:rPr>
        <w:t>0</w:t>
      </w:r>
      <w:r w:rsidR="00554998">
        <w:rPr>
          <w:rFonts w:eastAsia="Arial" w:cs="Arial"/>
          <w:b/>
          <w:bCs/>
          <w:sz w:val="28"/>
          <w:szCs w:val="28"/>
        </w:rPr>
        <w:t>5</w:t>
      </w:r>
      <w:r w:rsidR="2772459D" w:rsidRPr="4DF0E8CF">
        <w:rPr>
          <w:rFonts w:eastAsia="Arial" w:cs="Arial"/>
          <w:b/>
          <w:bCs/>
          <w:sz w:val="28"/>
          <w:szCs w:val="28"/>
        </w:rPr>
        <w:t xml:space="preserve"> October</w:t>
      </w:r>
      <w:r w:rsidRPr="4DF0E8CF">
        <w:rPr>
          <w:rFonts w:eastAsia="Arial" w:cs="Arial"/>
          <w:b/>
          <w:bCs/>
          <w:sz w:val="28"/>
          <w:szCs w:val="28"/>
        </w:rPr>
        <w:t xml:space="preserve"> 2022</w:t>
      </w:r>
    </w:p>
    <w:p w14:paraId="0AC996A7" w14:textId="3F31EF9C" w:rsidR="4DF0E8CF" w:rsidRDefault="4DF0E8CF" w:rsidP="4DF0E8CF">
      <w:pPr>
        <w:ind w:firstLine="561"/>
        <w:jc w:val="both"/>
        <w:rPr>
          <w:rFonts w:eastAsia="Arial" w:cs="Arial"/>
          <w:b/>
          <w:bCs/>
          <w:szCs w:val="24"/>
        </w:rPr>
      </w:pPr>
    </w:p>
    <w:p w14:paraId="4C14353C" w14:textId="41A6974F" w:rsidR="4DF0E8CF" w:rsidRDefault="4DF0E8CF" w:rsidP="4DF0E8CF">
      <w:pPr>
        <w:ind w:firstLine="561"/>
        <w:jc w:val="both"/>
        <w:rPr>
          <w:rFonts w:eastAsia="Arial" w:cs="Arial"/>
          <w:b/>
          <w:bCs/>
          <w:szCs w:val="24"/>
        </w:rPr>
      </w:pPr>
    </w:p>
    <w:p w14:paraId="590BDE8C" w14:textId="67E39D47" w:rsidR="474AC46A" w:rsidRDefault="474AC46A" w:rsidP="4DF0E8CF">
      <w:pPr>
        <w:pStyle w:val="Heading2"/>
        <w:rPr>
          <w:rFonts w:ascii="Arial" w:eastAsia="Arial" w:hAnsi="Arial"/>
          <w:sz w:val="28"/>
          <w:szCs w:val="28"/>
        </w:rPr>
      </w:pPr>
      <w:r w:rsidRPr="4DF0E8CF">
        <w:rPr>
          <w:rFonts w:ascii="Arial" w:eastAsia="Arial" w:hAnsi="Arial"/>
          <w:sz w:val="28"/>
          <w:szCs w:val="28"/>
        </w:rPr>
        <w:t>Mandatory Checks</w:t>
      </w:r>
    </w:p>
    <w:p w14:paraId="2215A534" w14:textId="77777777" w:rsidR="00564FF3" w:rsidRPr="00564FF3" w:rsidRDefault="00564FF3" w:rsidP="00564FF3"/>
    <w:p w14:paraId="7F8152D9" w14:textId="517117FB" w:rsidR="474AC46A" w:rsidRDefault="474AC46A" w:rsidP="4DF0E8CF">
      <w:pPr>
        <w:pStyle w:val="Heading3"/>
      </w:pPr>
      <w:r w:rsidRPr="4DF0E8CF">
        <w:rPr>
          <w:rFonts w:eastAsia="Arial"/>
          <w:i/>
          <w:iCs/>
          <w:sz w:val="24"/>
          <w:szCs w:val="24"/>
        </w:rPr>
        <w:t xml:space="preserve">Ward Councillors notified:  NO, as it impacts on all Wards </w:t>
      </w:r>
    </w:p>
    <w:p w14:paraId="0B6C3296" w14:textId="66D914DC" w:rsidR="474AC46A" w:rsidRDefault="474AC46A" w:rsidP="4DF0E8CF">
      <w:pPr>
        <w:pStyle w:val="Heading3"/>
        <w:rPr>
          <w:rFonts w:eastAsia="Arial"/>
          <w:i/>
          <w:iCs/>
          <w:sz w:val="24"/>
          <w:szCs w:val="24"/>
        </w:rPr>
      </w:pPr>
      <w:proofErr w:type="spellStart"/>
      <w:r w:rsidRPr="4DF0E8CF">
        <w:rPr>
          <w:rFonts w:eastAsia="Arial"/>
          <w:i/>
          <w:iCs/>
          <w:sz w:val="24"/>
          <w:szCs w:val="24"/>
        </w:rPr>
        <w:t>EqIA</w:t>
      </w:r>
      <w:proofErr w:type="spellEnd"/>
      <w:r w:rsidRPr="4DF0E8CF">
        <w:rPr>
          <w:rFonts w:eastAsia="Arial"/>
          <w:i/>
          <w:iCs/>
          <w:sz w:val="24"/>
          <w:szCs w:val="24"/>
        </w:rPr>
        <w:t xml:space="preserve"> carried out:  </w:t>
      </w:r>
      <w:r w:rsidR="60B88E00" w:rsidRPr="4DF0E8CF">
        <w:rPr>
          <w:rFonts w:eastAsia="Arial"/>
          <w:i/>
          <w:iCs/>
          <w:sz w:val="24"/>
          <w:szCs w:val="24"/>
        </w:rPr>
        <w:t>Yes</w:t>
      </w:r>
      <w:r w:rsidRPr="4DF0E8CF">
        <w:rPr>
          <w:rFonts w:eastAsia="Arial"/>
          <w:i/>
          <w:iCs/>
          <w:sz w:val="24"/>
          <w:szCs w:val="24"/>
        </w:rPr>
        <w:t>.</w:t>
      </w:r>
    </w:p>
    <w:p w14:paraId="7F5A5E91" w14:textId="6D676EB5" w:rsidR="474AC46A" w:rsidRDefault="474AC46A" w:rsidP="4DF0E8CF">
      <w:pPr>
        <w:pStyle w:val="Heading3"/>
        <w:rPr>
          <w:rFonts w:eastAsia="Arial"/>
          <w:i/>
          <w:iCs/>
          <w:color w:val="FF0000"/>
          <w:sz w:val="24"/>
          <w:szCs w:val="24"/>
        </w:rPr>
      </w:pPr>
      <w:proofErr w:type="spellStart"/>
      <w:r w:rsidRPr="4DF0E8CF">
        <w:rPr>
          <w:rFonts w:eastAsia="Arial"/>
          <w:i/>
          <w:iCs/>
          <w:sz w:val="24"/>
          <w:szCs w:val="24"/>
        </w:rPr>
        <w:t>EqIA</w:t>
      </w:r>
      <w:proofErr w:type="spellEnd"/>
      <w:r w:rsidRPr="4DF0E8CF">
        <w:rPr>
          <w:rFonts w:eastAsia="Arial"/>
          <w:i/>
          <w:iCs/>
          <w:sz w:val="24"/>
          <w:szCs w:val="24"/>
        </w:rPr>
        <w:t xml:space="preserve"> cleared by: </w:t>
      </w:r>
      <w:r w:rsidR="00A0403A">
        <w:rPr>
          <w:rFonts w:eastAsia="Arial"/>
          <w:i/>
          <w:iCs/>
          <w:sz w:val="24"/>
          <w:szCs w:val="24"/>
        </w:rPr>
        <w:t xml:space="preserve"> Shumailla Dar</w:t>
      </w:r>
    </w:p>
    <w:p w14:paraId="3BA3E820" w14:textId="0A52DFB2" w:rsidR="474AC46A" w:rsidRDefault="474AC46A" w:rsidP="4DF0E8CF">
      <w:pPr>
        <w:jc w:val="both"/>
      </w:pPr>
      <w:r w:rsidRPr="4DF0E8CF">
        <w:rPr>
          <w:rFonts w:eastAsia="Arial" w:cs="Arial"/>
          <w:b/>
          <w:bCs/>
          <w:sz w:val="28"/>
          <w:szCs w:val="28"/>
        </w:rPr>
        <w:t xml:space="preserve"> </w:t>
      </w:r>
    </w:p>
    <w:p w14:paraId="02F2F212" w14:textId="630507EF" w:rsidR="474AC46A" w:rsidRDefault="474AC46A" w:rsidP="4DF0E8CF">
      <w:pPr>
        <w:jc w:val="both"/>
      </w:pPr>
      <w:r w:rsidRPr="4DF0E8CF">
        <w:rPr>
          <w:rFonts w:eastAsia="Arial" w:cs="Arial"/>
          <w:szCs w:val="24"/>
        </w:rPr>
        <w:t xml:space="preserve"> </w:t>
      </w:r>
    </w:p>
    <w:p w14:paraId="4F3E3FFD" w14:textId="64667F07" w:rsidR="474AC46A" w:rsidRDefault="474AC46A" w:rsidP="4DF0E8CF">
      <w:pPr>
        <w:pStyle w:val="Heading1"/>
      </w:pPr>
      <w:r w:rsidRPr="4DF0E8CF">
        <w:rPr>
          <w:rFonts w:eastAsia="Arial Black" w:cs="Arial Black"/>
          <w:bCs w:val="0"/>
          <w:sz w:val="32"/>
        </w:rPr>
        <w:t>Section 4 - Contact Details and Background Papers</w:t>
      </w:r>
    </w:p>
    <w:p w14:paraId="1B5D9F5F" w14:textId="3F1FD344" w:rsidR="474AC46A" w:rsidRDefault="474AC46A" w:rsidP="4DF0E8CF">
      <w:pPr>
        <w:jc w:val="both"/>
      </w:pPr>
      <w:r w:rsidRPr="4DF0E8CF">
        <w:rPr>
          <w:rFonts w:eastAsia="Arial" w:cs="Arial"/>
          <w:szCs w:val="24"/>
        </w:rPr>
        <w:t xml:space="preserve"> </w:t>
      </w:r>
    </w:p>
    <w:p w14:paraId="0F49A374" w14:textId="19CC2BB6" w:rsidR="474AC46A" w:rsidRDefault="474AC46A" w:rsidP="4DF0E8CF">
      <w:pPr>
        <w:tabs>
          <w:tab w:val="left" w:pos="1418"/>
          <w:tab w:val="left" w:pos="1560"/>
          <w:tab w:val="left" w:pos="7106"/>
          <w:tab w:val="left" w:pos="8976"/>
        </w:tabs>
        <w:jc w:val="both"/>
      </w:pPr>
      <w:r w:rsidRPr="4DF0E8CF">
        <w:rPr>
          <w:rFonts w:eastAsia="Arial" w:cs="Arial"/>
          <w:b/>
          <w:bCs/>
          <w:sz w:val="28"/>
          <w:szCs w:val="28"/>
        </w:rPr>
        <w:t xml:space="preserve">Contact:  </w:t>
      </w:r>
      <w:r w:rsidRPr="4DF0E8CF">
        <w:rPr>
          <w:rFonts w:eastAsia="Arial" w:cs="Arial"/>
          <w:szCs w:val="24"/>
        </w:rPr>
        <w:t xml:space="preserve">Fern Silverio (Head of Service – Collections &amp; Housing Benefits), </w:t>
      </w:r>
      <w:proofErr w:type="spellStart"/>
      <w:r w:rsidRPr="4DF0E8CF">
        <w:rPr>
          <w:rFonts w:eastAsia="Arial" w:cs="Arial"/>
          <w:szCs w:val="24"/>
        </w:rPr>
        <w:t>tel</w:t>
      </w:r>
      <w:proofErr w:type="spellEnd"/>
      <w:r w:rsidRPr="4DF0E8CF">
        <w:rPr>
          <w:rFonts w:eastAsia="Arial" w:cs="Arial"/>
          <w:szCs w:val="24"/>
        </w:rPr>
        <w:t xml:space="preserve">: 020-8736-6818, email: </w:t>
      </w:r>
      <w:hyperlink r:id="rId15">
        <w:r w:rsidRPr="4DF0E8CF">
          <w:rPr>
            <w:rStyle w:val="Hyperlink"/>
            <w:rFonts w:eastAsia="Arial" w:cs="Arial"/>
            <w:szCs w:val="24"/>
          </w:rPr>
          <w:t>fern.silverio@harrow.gov.uk</w:t>
        </w:r>
      </w:hyperlink>
    </w:p>
    <w:p w14:paraId="10F3D0DF" w14:textId="36356A94" w:rsidR="474AC46A" w:rsidRDefault="474AC46A" w:rsidP="4DF0E8CF">
      <w:pPr>
        <w:jc w:val="both"/>
      </w:pPr>
      <w:r w:rsidRPr="4DF0E8CF">
        <w:rPr>
          <w:rFonts w:eastAsia="Arial" w:cs="Arial"/>
          <w:b/>
          <w:bCs/>
          <w:sz w:val="28"/>
          <w:szCs w:val="28"/>
        </w:rPr>
        <w:t xml:space="preserve"> </w:t>
      </w:r>
    </w:p>
    <w:p w14:paraId="5D96FAE5" w14:textId="5BF1A646" w:rsidR="4DF0E8CF" w:rsidRPr="00554998" w:rsidRDefault="474AC46A" w:rsidP="4DF0E8CF">
      <w:pPr>
        <w:jc w:val="both"/>
      </w:pPr>
      <w:r w:rsidRPr="4DF0E8CF">
        <w:rPr>
          <w:rFonts w:eastAsia="Arial" w:cs="Arial"/>
          <w:b/>
          <w:bCs/>
          <w:sz w:val="28"/>
          <w:szCs w:val="28"/>
        </w:rPr>
        <w:t xml:space="preserve">Background Papers:  </w:t>
      </w:r>
      <w:r w:rsidR="00A36D13" w:rsidRPr="00564FF3">
        <w:rPr>
          <w:rFonts w:eastAsia="Arial" w:cs="Arial"/>
          <w:sz w:val="28"/>
          <w:szCs w:val="28"/>
        </w:rPr>
        <w:t>None</w:t>
      </w:r>
    </w:p>
    <w:p w14:paraId="7098802C" w14:textId="77777777" w:rsidR="00554998" w:rsidRDefault="00554998" w:rsidP="4DF0E8CF">
      <w:pPr>
        <w:jc w:val="both"/>
        <w:rPr>
          <w:rFonts w:ascii="Arial Black" w:eastAsia="Arial Black" w:hAnsi="Arial Black" w:cs="Arial Black"/>
          <w:sz w:val="28"/>
          <w:szCs w:val="28"/>
        </w:rPr>
      </w:pPr>
    </w:p>
    <w:p w14:paraId="3E43BD64" w14:textId="1C0258EC" w:rsidR="474AC46A" w:rsidRDefault="474AC46A" w:rsidP="4DF0E8CF">
      <w:pPr>
        <w:jc w:val="both"/>
      </w:pPr>
      <w:r w:rsidRPr="4DF0E8CF">
        <w:rPr>
          <w:rFonts w:ascii="Arial Black" w:eastAsia="Arial Black" w:hAnsi="Arial Black" w:cs="Arial Black"/>
          <w:sz w:val="28"/>
          <w:szCs w:val="28"/>
        </w:rPr>
        <w:t>Call-in waived by the Chair of Overview and Scrutiny Committee</w:t>
      </w:r>
      <w:r w:rsidR="00A36D13">
        <w:rPr>
          <w:rFonts w:ascii="Arial Black" w:eastAsia="Arial Black" w:hAnsi="Arial Black" w:cs="Arial Black"/>
          <w:sz w:val="28"/>
          <w:szCs w:val="28"/>
        </w:rPr>
        <w:t xml:space="preserve"> - </w:t>
      </w:r>
      <w:r w:rsidRPr="4DF0E8CF">
        <w:rPr>
          <w:rFonts w:eastAsia="Arial" w:cs="Arial"/>
          <w:b/>
          <w:bCs/>
          <w:sz w:val="28"/>
          <w:szCs w:val="28"/>
        </w:rPr>
        <w:t xml:space="preserve">NO </w:t>
      </w:r>
    </w:p>
    <w:p w14:paraId="72200FB2" w14:textId="486B9BC6" w:rsidR="4DF0E8CF" w:rsidRDefault="4DF0E8CF" w:rsidP="4DF0E8CF">
      <w:pPr>
        <w:jc w:val="both"/>
        <w:rPr>
          <w:rFonts w:eastAsia="Arial" w:cs="Arial"/>
          <w:szCs w:val="24"/>
        </w:rPr>
      </w:pPr>
    </w:p>
    <w:p w14:paraId="6343E121" w14:textId="3E20A5E6" w:rsidR="009E1C3E" w:rsidRDefault="009E1C3E" w:rsidP="4DF0E8CF">
      <w:pPr>
        <w:jc w:val="both"/>
        <w:rPr>
          <w:rFonts w:eastAsia="Arial" w:cs="Arial"/>
          <w:szCs w:val="24"/>
        </w:rPr>
      </w:pPr>
    </w:p>
    <w:p w14:paraId="05894C83" w14:textId="7F48FCE7" w:rsidR="009E1C3E" w:rsidRDefault="009E1C3E" w:rsidP="4DF0E8CF">
      <w:pPr>
        <w:jc w:val="both"/>
        <w:rPr>
          <w:rFonts w:eastAsia="Arial" w:cs="Arial"/>
          <w:szCs w:val="24"/>
        </w:rPr>
      </w:pPr>
    </w:p>
    <w:p w14:paraId="2E1B166A" w14:textId="77777777" w:rsidR="009E1C3E" w:rsidRDefault="009E1C3E" w:rsidP="4DF0E8CF">
      <w:pPr>
        <w:jc w:val="both"/>
        <w:rPr>
          <w:rFonts w:eastAsia="Arial" w:cs="Arial"/>
          <w:szCs w:val="24"/>
        </w:rPr>
      </w:pPr>
    </w:p>
    <w:p w14:paraId="5F23B492" w14:textId="63D6D4E8" w:rsidR="4DF0E8CF" w:rsidRDefault="4DF0E8CF" w:rsidP="4DF0E8CF">
      <w:pPr>
        <w:jc w:val="both"/>
        <w:rPr>
          <w:rFonts w:eastAsia="Arial" w:cs="Arial"/>
          <w:szCs w:val="24"/>
        </w:rPr>
      </w:pPr>
    </w:p>
    <w:sectPr w:rsidR="4DF0E8CF"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A52E" w14:textId="77777777" w:rsidR="00AE5565" w:rsidRDefault="00AE5565">
      <w:r>
        <w:separator/>
      </w:r>
    </w:p>
  </w:endnote>
  <w:endnote w:type="continuationSeparator" w:id="0">
    <w:p w14:paraId="0DAFF5CE" w14:textId="77777777" w:rsidR="00AE5565" w:rsidRDefault="00AE5565">
      <w:r>
        <w:continuationSeparator/>
      </w:r>
    </w:p>
  </w:endnote>
  <w:endnote w:type="continuationNotice" w:id="1">
    <w:p w14:paraId="64CC2848" w14:textId="77777777" w:rsidR="00AE5565" w:rsidRDefault="00AE5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758A" w14:textId="77777777" w:rsidR="00AE5565" w:rsidRDefault="00AE5565">
      <w:r>
        <w:separator/>
      </w:r>
    </w:p>
  </w:footnote>
  <w:footnote w:type="continuationSeparator" w:id="0">
    <w:p w14:paraId="2EC0BE7E" w14:textId="77777777" w:rsidR="00AE5565" w:rsidRDefault="00AE5565">
      <w:r>
        <w:continuationSeparator/>
      </w:r>
    </w:p>
  </w:footnote>
  <w:footnote w:type="continuationNotice" w:id="1">
    <w:p w14:paraId="6B2022B6" w14:textId="77777777" w:rsidR="00AE5565" w:rsidRDefault="00AE55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8AD"/>
    <w:multiLevelType w:val="hybridMultilevel"/>
    <w:tmpl w:val="F0B873C0"/>
    <w:lvl w:ilvl="0" w:tplc="0EC6007C">
      <w:start w:val="1"/>
      <w:numFmt w:val="decimal"/>
      <w:lvlText w:val="%1."/>
      <w:lvlJc w:val="left"/>
      <w:pPr>
        <w:ind w:left="720" w:hanging="360"/>
      </w:pPr>
    </w:lvl>
    <w:lvl w:ilvl="1" w:tplc="DA80FF5A">
      <w:start w:val="1"/>
      <w:numFmt w:val="lowerLetter"/>
      <w:lvlText w:val="%2."/>
      <w:lvlJc w:val="left"/>
      <w:pPr>
        <w:ind w:left="1440" w:hanging="360"/>
      </w:pPr>
    </w:lvl>
    <w:lvl w:ilvl="2" w:tplc="C3287A00">
      <w:start w:val="1"/>
      <w:numFmt w:val="lowerRoman"/>
      <w:lvlText w:val="%3."/>
      <w:lvlJc w:val="right"/>
      <w:pPr>
        <w:ind w:left="2160" w:hanging="180"/>
      </w:pPr>
    </w:lvl>
    <w:lvl w:ilvl="3" w:tplc="E0280768">
      <w:start w:val="1"/>
      <w:numFmt w:val="decimal"/>
      <w:lvlText w:val="%4."/>
      <w:lvlJc w:val="left"/>
      <w:pPr>
        <w:ind w:left="2880" w:hanging="360"/>
      </w:pPr>
    </w:lvl>
    <w:lvl w:ilvl="4" w:tplc="A0BCD722">
      <w:start w:val="1"/>
      <w:numFmt w:val="lowerLetter"/>
      <w:lvlText w:val="%5."/>
      <w:lvlJc w:val="left"/>
      <w:pPr>
        <w:ind w:left="3600" w:hanging="360"/>
      </w:pPr>
    </w:lvl>
    <w:lvl w:ilvl="5" w:tplc="BF98CC16">
      <w:start w:val="1"/>
      <w:numFmt w:val="lowerRoman"/>
      <w:lvlText w:val="%6."/>
      <w:lvlJc w:val="right"/>
      <w:pPr>
        <w:ind w:left="4320" w:hanging="180"/>
      </w:pPr>
    </w:lvl>
    <w:lvl w:ilvl="6" w:tplc="06C62D14">
      <w:start w:val="1"/>
      <w:numFmt w:val="decimal"/>
      <w:lvlText w:val="%7."/>
      <w:lvlJc w:val="left"/>
      <w:pPr>
        <w:ind w:left="5040" w:hanging="360"/>
      </w:pPr>
    </w:lvl>
    <w:lvl w:ilvl="7" w:tplc="B2AA96E6">
      <w:start w:val="1"/>
      <w:numFmt w:val="lowerLetter"/>
      <w:lvlText w:val="%8."/>
      <w:lvlJc w:val="left"/>
      <w:pPr>
        <w:ind w:left="5760" w:hanging="360"/>
      </w:pPr>
    </w:lvl>
    <w:lvl w:ilvl="8" w:tplc="8324A0E8">
      <w:start w:val="1"/>
      <w:numFmt w:val="lowerRoman"/>
      <w:lvlText w:val="%9."/>
      <w:lvlJc w:val="right"/>
      <w:pPr>
        <w:ind w:left="6480" w:hanging="180"/>
      </w:pPr>
    </w:lvl>
  </w:abstractNum>
  <w:abstractNum w:abstractNumId="1" w15:restartNumberingAfterBreak="0">
    <w:nsid w:val="19697640"/>
    <w:multiLevelType w:val="multilevel"/>
    <w:tmpl w:val="9E464F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6B1BB96"/>
    <w:multiLevelType w:val="hybridMultilevel"/>
    <w:tmpl w:val="03DA2144"/>
    <w:lvl w:ilvl="0" w:tplc="B9020A6E">
      <w:start w:val="1"/>
      <w:numFmt w:val="bullet"/>
      <w:lvlText w:val="·"/>
      <w:lvlJc w:val="left"/>
      <w:pPr>
        <w:ind w:left="720" w:hanging="360"/>
      </w:pPr>
      <w:rPr>
        <w:rFonts w:ascii="Symbol" w:hAnsi="Symbol" w:hint="default"/>
      </w:rPr>
    </w:lvl>
    <w:lvl w:ilvl="1" w:tplc="685C1A96">
      <w:start w:val="1"/>
      <w:numFmt w:val="bullet"/>
      <w:lvlText w:val="o"/>
      <w:lvlJc w:val="left"/>
      <w:pPr>
        <w:ind w:left="1440" w:hanging="360"/>
      </w:pPr>
      <w:rPr>
        <w:rFonts w:ascii="Courier New" w:hAnsi="Courier New" w:hint="default"/>
      </w:rPr>
    </w:lvl>
    <w:lvl w:ilvl="2" w:tplc="51463FA4">
      <w:start w:val="1"/>
      <w:numFmt w:val="bullet"/>
      <w:lvlText w:val=""/>
      <w:lvlJc w:val="left"/>
      <w:pPr>
        <w:ind w:left="2160" w:hanging="360"/>
      </w:pPr>
      <w:rPr>
        <w:rFonts w:ascii="Wingdings" w:hAnsi="Wingdings" w:hint="default"/>
      </w:rPr>
    </w:lvl>
    <w:lvl w:ilvl="3" w:tplc="ED30FD10">
      <w:start w:val="1"/>
      <w:numFmt w:val="bullet"/>
      <w:lvlText w:val=""/>
      <w:lvlJc w:val="left"/>
      <w:pPr>
        <w:ind w:left="2880" w:hanging="360"/>
      </w:pPr>
      <w:rPr>
        <w:rFonts w:ascii="Symbol" w:hAnsi="Symbol" w:hint="default"/>
      </w:rPr>
    </w:lvl>
    <w:lvl w:ilvl="4" w:tplc="0C9076C6">
      <w:start w:val="1"/>
      <w:numFmt w:val="bullet"/>
      <w:lvlText w:val="o"/>
      <w:lvlJc w:val="left"/>
      <w:pPr>
        <w:ind w:left="3600" w:hanging="360"/>
      </w:pPr>
      <w:rPr>
        <w:rFonts w:ascii="Courier New" w:hAnsi="Courier New" w:hint="default"/>
      </w:rPr>
    </w:lvl>
    <w:lvl w:ilvl="5" w:tplc="27809EBE">
      <w:start w:val="1"/>
      <w:numFmt w:val="bullet"/>
      <w:lvlText w:val=""/>
      <w:lvlJc w:val="left"/>
      <w:pPr>
        <w:ind w:left="4320" w:hanging="360"/>
      </w:pPr>
      <w:rPr>
        <w:rFonts w:ascii="Wingdings" w:hAnsi="Wingdings" w:hint="default"/>
      </w:rPr>
    </w:lvl>
    <w:lvl w:ilvl="6" w:tplc="7A069D64">
      <w:start w:val="1"/>
      <w:numFmt w:val="bullet"/>
      <w:lvlText w:val=""/>
      <w:lvlJc w:val="left"/>
      <w:pPr>
        <w:ind w:left="5040" w:hanging="360"/>
      </w:pPr>
      <w:rPr>
        <w:rFonts w:ascii="Symbol" w:hAnsi="Symbol" w:hint="default"/>
      </w:rPr>
    </w:lvl>
    <w:lvl w:ilvl="7" w:tplc="9760B0C8">
      <w:start w:val="1"/>
      <w:numFmt w:val="bullet"/>
      <w:lvlText w:val="o"/>
      <w:lvlJc w:val="left"/>
      <w:pPr>
        <w:ind w:left="5760" w:hanging="360"/>
      </w:pPr>
      <w:rPr>
        <w:rFonts w:ascii="Courier New" w:hAnsi="Courier New" w:hint="default"/>
      </w:rPr>
    </w:lvl>
    <w:lvl w:ilvl="8" w:tplc="9BE2B99E">
      <w:start w:val="1"/>
      <w:numFmt w:val="bullet"/>
      <w:lvlText w:val=""/>
      <w:lvlJc w:val="left"/>
      <w:pPr>
        <w:ind w:left="6480" w:hanging="360"/>
      </w:pPr>
      <w:rPr>
        <w:rFonts w:ascii="Wingdings" w:hAnsi="Wingdings" w:hint="default"/>
      </w:rPr>
    </w:lvl>
  </w:abstractNum>
  <w:abstractNum w:abstractNumId="4" w15:restartNumberingAfterBreak="0">
    <w:nsid w:val="39351469"/>
    <w:multiLevelType w:val="hybridMultilevel"/>
    <w:tmpl w:val="A14693B4"/>
    <w:lvl w:ilvl="0" w:tplc="005E8B46">
      <w:start w:val="1"/>
      <w:numFmt w:val="decimal"/>
      <w:lvlText w:val="%1."/>
      <w:lvlJc w:val="left"/>
      <w:pPr>
        <w:ind w:left="720" w:hanging="360"/>
      </w:pPr>
    </w:lvl>
    <w:lvl w:ilvl="1" w:tplc="7FBE3D46">
      <w:start w:val="1"/>
      <w:numFmt w:val="lowerLetter"/>
      <w:lvlText w:val="%2."/>
      <w:lvlJc w:val="left"/>
      <w:pPr>
        <w:ind w:left="1440" w:hanging="360"/>
      </w:pPr>
    </w:lvl>
    <w:lvl w:ilvl="2" w:tplc="02A84B80">
      <w:start w:val="1"/>
      <w:numFmt w:val="lowerRoman"/>
      <w:lvlText w:val="%3."/>
      <w:lvlJc w:val="right"/>
      <w:pPr>
        <w:ind w:left="2160" w:hanging="180"/>
      </w:pPr>
    </w:lvl>
    <w:lvl w:ilvl="3" w:tplc="DA44F6D8">
      <w:start w:val="1"/>
      <w:numFmt w:val="decimal"/>
      <w:lvlText w:val="%4."/>
      <w:lvlJc w:val="left"/>
      <w:pPr>
        <w:ind w:left="2880" w:hanging="360"/>
      </w:pPr>
    </w:lvl>
    <w:lvl w:ilvl="4" w:tplc="65E0BD98">
      <w:start w:val="1"/>
      <w:numFmt w:val="lowerLetter"/>
      <w:lvlText w:val="%5."/>
      <w:lvlJc w:val="left"/>
      <w:pPr>
        <w:ind w:left="3600" w:hanging="360"/>
      </w:pPr>
    </w:lvl>
    <w:lvl w:ilvl="5" w:tplc="FA32ED7A">
      <w:start w:val="1"/>
      <w:numFmt w:val="lowerRoman"/>
      <w:lvlText w:val="%6."/>
      <w:lvlJc w:val="right"/>
      <w:pPr>
        <w:ind w:left="4320" w:hanging="180"/>
      </w:pPr>
    </w:lvl>
    <w:lvl w:ilvl="6" w:tplc="EE2000F0">
      <w:start w:val="1"/>
      <w:numFmt w:val="decimal"/>
      <w:lvlText w:val="%7."/>
      <w:lvlJc w:val="left"/>
      <w:pPr>
        <w:ind w:left="5040" w:hanging="360"/>
      </w:pPr>
    </w:lvl>
    <w:lvl w:ilvl="7" w:tplc="3B220230">
      <w:start w:val="1"/>
      <w:numFmt w:val="lowerLetter"/>
      <w:lvlText w:val="%8."/>
      <w:lvlJc w:val="left"/>
      <w:pPr>
        <w:ind w:left="5760" w:hanging="360"/>
      </w:pPr>
    </w:lvl>
    <w:lvl w:ilvl="8" w:tplc="3C9CB876">
      <w:start w:val="1"/>
      <w:numFmt w:val="lowerRoman"/>
      <w:lvlText w:val="%9."/>
      <w:lvlJc w:val="right"/>
      <w:pPr>
        <w:ind w:left="6480" w:hanging="180"/>
      </w:pPr>
    </w:lvl>
  </w:abstractNum>
  <w:abstractNum w:abstractNumId="5" w15:restartNumberingAfterBreak="0">
    <w:nsid w:val="3B88CD79"/>
    <w:multiLevelType w:val="hybridMultilevel"/>
    <w:tmpl w:val="6B0AE2BC"/>
    <w:lvl w:ilvl="0" w:tplc="CD860CB6">
      <w:start w:val="1"/>
      <w:numFmt w:val="decimal"/>
      <w:lvlText w:val="%1."/>
      <w:lvlJc w:val="left"/>
      <w:pPr>
        <w:ind w:left="720" w:hanging="360"/>
      </w:pPr>
    </w:lvl>
    <w:lvl w:ilvl="1" w:tplc="F404FF44">
      <w:start w:val="1"/>
      <w:numFmt w:val="lowerLetter"/>
      <w:lvlText w:val="%2."/>
      <w:lvlJc w:val="left"/>
      <w:pPr>
        <w:ind w:left="1440" w:hanging="360"/>
      </w:pPr>
    </w:lvl>
    <w:lvl w:ilvl="2" w:tplc="56CC389A">
      <w:start w:val="1"/>
      <w:numFmt w:val="lowerRoman"/>
      <w:lvlText w:val="%3."/>
      <w:lvlJc w:val="right"/>
      <w:pPr>
        <w:ind w:left="2160" w:hanging="180"/>
      </w:pPr>
    </w:lvl>
    <w:lvl w:ilvl="3" w:tplc="F24294F6">
      <w:start w:val="1"/>
      <w:numFmt w:val="decimal"/>
      <w:lvlText w:val="%4."/>
      <w:lvlJc w:val="left"/>
      <w:pPr>
        <w:ind w:left="2880" w:hanging="360"/>
      </w:pPr>
    </w:lvl>
    <w:lvl w:ilvl="4" w:tplc="1F2C576E">
      <w:start w:val="1"/>
      <w:numFmt w:val="lowerLetter"/>
      <w:lvlText w:val="%5."/>
      <w:lvlJc w:val="left"/>
      <w:pPr>
        <w:ind w:left="3600" w:hanging="360"/>
      </w:pPr>
    </w:lvl>
    <w:lvl w:ilvl="5" w:tplc="8DEAC676">
      <w:start w:val="1"/>
      <w:numFmt w:val="lowerRoman"/>
      <w:lvlText w:val="%6."/>
      <w:lvlJc w:val="right"/>
      <w:pPr>
        <w:ind w:left="4320" w:hanging="180"/>
      </w:pPr>
    </w:lvl>
    <w:lvl w:ilvl="6" w:tplc="362A7900">
      <w:start w:val="1"/>
      <w:numFmt w:val="decimal"/>
      <w:lvlText w:val="%7."/>
      <w:lvlJc w:val="left"/>
      <w:pPr>
        <w:ind w:left="5040" w:hanging="360"/>
      </w:pPr>
    </w:lvl>
    <w:lvl w:ilvl="7" w:tplc="8214A5E8">
      <w:start w:val="1"/>
      <w:numFmt w:val="lowerLetter"/>
      <w:lvlText w:val="%8."/>
      <w:lvlJc w:val="left"/>
      <w:pPr>
        <w:ind w:left="5760" w:hanging="360"/>
      </w:pPr>
    </w:lvl>
    <w:lvl w:ilvl="8" w:tplc="42144B50">
      <w:start w:val="1"/>
      <w:numFmt w:val="lowerRoman"/>
      <w:lvlText w:val="%9."/>
      <w:lvlJc w:val="right"/>
      <w:pPr>
        <w:ind w:left="6480" w:hanging="180"/>
      </w:pPr>
    </w:lvl>
  </w:abstractNum>
  <w:abstractNum w:abstractNumId="6" w15:restartNumberingAfterBreak="0">
    <w:nsid w:val="3E7F4122"/>
    <w:multiLevelType w:val="hybridMultilevel"/>
    <w:tmpl w:val="0B1A4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718FCA8A"/>
    <w:multiLevelType w:val="hybridMultilevel"/>
    <w:tmpl w:val="8BCA5D12"/>
    <w:lvl w:ilvl="0" w:tplc="FEE67CF8">
      <w:start w:val="1"/>
      <w:numFmt w:val="decimal"/>
      <w:lvlText w:val="%1."/>
      <w:lvlJc w:val="left"/>
      <w:pPr>
        <w:ind w:left="720" w:hanging="360"/>
      </w:pPr>
    </w:lvl>
    <w:lvl w:ilvl="1" w:tplc="BB4E0E32">
      <w:start w:val="1"/>
      <w:numFmt w:val="lowerLetter"/>
      <w:lvlText w:val="%2."/>
      <w:lvlJc w:val="left"/>
      <w:pPr>
        <w:ind w:left="1440" w:hanging="360"/>
      </w:pPr>
    </w:lvl>
    <w:lvl w:ilvl="2" w:tplc="E98423D8">
      <w:start w:val="1"/>
      <w:numFmt w:val="lowerRoman"/>
      <w:lvlText w:val="%3."/>
      <w:lvlJc w:val="right"/>
      <w:pPr>
        <w:ind w:left="2160" w:hanging="180"/>
      </w:pPr>
    </w:lvl>
    <w:lvl w:ilvl="3" w:tplc="9716971C">
      <w:start w:val="1"/>
      <w:numFmt w:val="decimal"/>
      <w:lvlText w:val="%4."/>
      <w:lvlJc w:val="left"/>
      <w:pPr>
        <w:ind w:left="2880" w:hanging="360"/>
      </w:pPr>
    </w:lvl>
    <w:lvl w:ilvl="4" w:tplc="837C8C80">
      <w:start w:val="1"/>
      <w:numFmt w:val="lowerLetter"/>
      <w:lvlText w:val="%5."/>
      <w:lvlJc w:val="left"/>
      <w:pPr>
        <w:ind w:left="3600" w:hanging="360"/>
      </w:pPr>
    </w:lvl>
    <w:lvl w:ilvl="5" w:tplc="B0309948">
      <w:start w:val="1"/>
      <w:numFmt w:val="lowerRoman"/>
      <w:lvlText w:val="%6."/>
      <w:lvlJc w:val="right"/>
      <w:pPr>
        <w:ind w:left="4320" w:hanging="180"/>
      </w:pPr>
    </w:lvl>
    <w:lvl w:ilvl="6" w:tplc="F4980852">
      <w:start w:val="1"/>
      <w:numFmt w:val="decimal"/>
      <w:lvlText w:val="%7."/>
      <w:lvlJc w:val="left"/>
      <w:pPr>
        <w:ind w:left="5040" w:hanging="360"/>
      </w:pPr>
    </w:lvl>
    <w:lvl w:ilvl="7" w:tplc="79260932">
      <w:start w:val="1"/>
      <w:numFmt w:val="lowerLetter"/>
      <w:lvlText w:val="%8."/>
      <w:lvlJc w:val="left"/>
      <w:pPr>
        <w:ind w:left="5760" w:hanging="360"/>
      </w:pPr>
    </w:lvl>
    <w:lvl w:ilvl="8" w:tplc="3DC2C090">
      <w:start w:val="1"/>
      <w:numFmt w:val="lowerRoman"/>
      <w:lvlText w:val="%9."/>
      <w:lvlJc w:val="right"/>
      <w:pPr>
        <w:ind w:left="6480" w:hanging="180"/>
      </w:pPr>
    </w:lvl>
  </w:abstractNum>
  <w:abstractNum w:abstractNumId="10" w15:restartNumberingAfterBreak="0">
    <w:nsid w:val="7CE76D9D"/>
    <w:multiLevelType w:val="hybridMultilevel"/>
    <w:tmpl w:val="6FA0B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3E4E1C"/>
    <w:multiLevelType w:val="hybridMultilevel"/>
    <w:tmpl w:val="A29475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9"/>
  </w:num>
  <w:num w:numId="6">
    <w:abstractNumId w:val="1"/>
  </w:num>
  <w:num w:numId="7">
    <w:abstractNumId w:val="10"/>
  </w:num>
  <w:num w:numId="8">
    <w:abstractNumId w:val="6"/>
  </w:num>
  <w:num w:numId="9">
    <w:abstractNumId w:val="7"/>
  </w:num>
  <w:num w:numId="10">
    <w:abstractNumId w:val="2"/>
  </w:num>
  <w:num w:numId="11">
    <w:abstractNumId w:val="11"/>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2572"/>
    <w:rsid w:val="0000503D"/>
    <w:rsid w:val="00011BFF"/>
    <w:rsid w:val="00012F18"/>
    <w:rsid w:val="00015C6C"/>
    <w:rsid w:val="00017F1A"/>
    <w:rsid w:val="00026580"/>
    <w:rsid w:val="00031C09"/>
    <w:rsid w:val="0003340A"/>
    <w:rsid w:val="0004029A"/>
    <w:rsid w:val="00040CA9"/>
    <w:rsid w:val="000474E3"/>
    <w:rsid w:val="0006034E"/>
    <w:rsid w:val="00063783"/>
    <w:rsid w:val="00063B36"/>
    <w:rsid w:val="00064D7D"/>
    <w:rsid w:val="00073765"/>
    <w:rsid w:val="00073A63"/>
    <w:rsid w:val="00084398"/>
    <w:rsid w:val="0008552A"/>
    <w:rsid w:val="00091BEF"/>
    <w:rsid w:val="000929A6"/>
    <w:rsid w:val="00095FA1"/>
    <w:rsid w:val="000B010E"/>
    <w:rsid w:val="000B5015"/>
    <w:rsid w:val="000B689B"/>
    <w:rsid w:val="000B6DE4"/>
    <w:rsid w:val="000B788F"/>
    <w:rsid w:val="000B7C66"/>
    <w:rsid w:val="000C5754"/>
    <w:rsid w:val="000C73F7"/>
    <w:rsid w:val="000C7B08"/>
    <w:rsid w:val="000D4E36"/>
    <w:rsid w:val="000D6FDB"/>
    <w:rsid w:val="000D7E26"/>
    <w:rsid w:val="000E33F3"/>
    <w:rsid w:val="000E58B2"/>
    <w:rsid w:val="000E62FE"/>
    <w:rsid w:val="000F115F"/>
    <w:rsid w:val="000F21A0"/>
    <w:rsid w:val="000F3FCF"/>
    <w:rsid w:val="00100832"/>
    <w:rsid w:val="00105B8A"/>
    <w:rsid w:val="00111FCC"/>
    <w:rsid w:val="00114FF1"/>
    <w:rsid w:val="001161E4"/>
    <w:rsid w:val="00125A26"/>
    <w:rsid w:val="001362B3"/>
    <w:rsid w:val="00137373"/>
    <w:rsid w:val="00141128"/>
    <w:rsid w:val="001472A8"/>
    <w:rsid w:val="00152185"/>
    <w:rsid w:val="0015376F"/>
    <w:rsid w:val="001614E0"/>
    <w:rsid w:val="00171198"/>
    <w:rsid w:val="00171BD8"/>
    <w:rsid w:val="0017653E"/>
    <w:rsid w:val="00176958"/>
    <w:rsid w:val="00180F7C"/>
    <w:rsid w:val="00181A85"/>
    <w:rsid w:val="00182B01"/>
    <w:rsid w:val="001840D2"/>
    <w:rsid w:val="0019051B"/>
    <w:rsid w:val="001910D2"/>
    <w:rsid w:val="00195175"/>
    <w:rsid w:val="001966D7"/>
    <w:rsid w:val="0019692B"/>
    <w:rsid w:val="001A25BB"/>
    <w:rsid w:val="001A5178"/>
    <w:rsid w:val="001B3189"/>
    <w:rsid w:val="001B34B6"/>
    <w:rsid w:val="001B3E1C"/>
    <w:rsid w:val="001B5227"/>
    <w:rsid w:val="001B65D7"/>
    <w:rsid w:val="001C0F26"/>
    <w:rsid w:val="001C31D6"/>
    <w:rsid w:val="001C4D2E"/>
    <w:rsid w:val="001C7E35"/>
    <w:rsid w:val="001D0252"/>
    <w:rsid w:val="001D14B9"/>
    <w:rsid w:val="001D325B"/>
    <w:rsid w:val="001D3ADD"/>
    <w:rsid w:val="001D563A"/>
    <w:rsid w:val="001D6E7B"/>
    <w:rsid w:val="001E08F3"/>
    <w:rsid w:val="001E3C06"/>
    <w:rsid w:val="001F0037"/>
    <w:rsid w:val="001F0BE9"/>
    <w:rsid w:val="001F2361"/>
    <w:rsid w:val="001F50A2"/>
    <w:rsid w:val="00201B5D"/>
    <w:rsid w:val="00202D79"/>
    <w:rsid w:val="00205D2F"/>
    <w:rsid w:val="00214510"/>
    <w:rsid w:val="002152F3"/>
    <w:rsid w:val="00215E8F"/>
    <w:rsid w:val="002170DD"/>
    <w:rsid w:val="00221A93"/>
    <w:rsid w:val="002317B2"/>
    <w:rsid w:val="002322BB"/>
    <w:rsid w:val="002357B2"/>
    <w:rsid w:val="00236CE5"/>
    <w:rsid w:val="00241FDF"/>
    <w:rsid w:val="00243BBD"/>
    <w:rsid w:val="00251254"/>
    <w:rsid w:val="002548D1"/>
    <w:rsid w:val="002607DF"/>
    <w:rsid w:val="0027283B"/>
    <w:rsid w:val="00274AD9"/>
    <w:rsid w:val="00274C31"/>
    <w:rsid w:val="0028019B"/>
    <w:rsid w:val="00280AC6"/>
    <w:rsid w:val="00282E73"/>
    <w:rsid w:val="00283450"/>
    <w:rsid w:val="00283CAB"/>
    <w:rsid w:val="002849A4"/>
    <w:rsid w:val="0028525A"/>
    <w:rsid w:val="00285FC9"/>
    <w:rsid w:val="002A06C5"/>
    <w:rsid w:val="002A3FEF"/>
    <w:rsid w:val="002A6874"/>
    <w:rsid w:val="002B54A6"/>
    <w:rsid w:val="002C2E39"/>
    <w:rsid w:val="002C41B7"/>
    <w:rsid w:val="002D6FAF"/>
    <w:rsid w:val="002E1452"/>
    <w:rsid w:val="002E6903"/>
    <w:rsid w:val="002F327D"/>
    <w:rsid w:val="002F3696"/>
    <w:rsid w:val="002F3EE9"/>
    <w:rsid w:val="002F4A40"/>
    <w:rsid w:val="003047A3"/>
    <w:rsid w:val="00307F76"/>
    <w:rsid w:val="003141D8"/>
    <w:rsid w:val="0032134C"/>
    <w:rsid w:val="00321FBB"/>
    <w:rsid w:val="00322625"/>
    <w:rsid w:val="00330165"/>
    <w:rsid w:val="00330832"/>
    <w:rsid w:val="003313EA"/>
    <w:rsid w:val="00332A49"/>
    <w:rsid w:val="00333FAA"/>
    <w:rsid w:val="003355D7"/>
    <w:rsid w:val="00335EFC"/>
    <w:rsid w:val="00337B34"/>
    <w:rsid w:val="00352B14"/>
    <w:rsid w:val="00354479"/>
    <w:rsid w:val="0036201C"/>
    <w:rsid w:val="0036213E"/>
    <w:rsid w:val="00371DC1"/>
    <w:rsid w:val="0037476B"/>
    <w:rsid w:val="00374843"/>
    <w:rsid w:val="00376768"/>
    <w:rsid w:val="00380F87"/>
    <w:rsid w:val="003818F0"/>
    <w:rsid w:val="00381D18"/>
    <w:rsid w:val="00384665"/>
    <w:rsid w:val="00384AC9"/>
    <w:rsid w:val="00384EA9"/>
    <w:rsid w:val="00395539"/>
    <w:rsid w:val="003956C3"/>
    <w:rsid w:val="003A1144"/>
    <w:rsid w:val="003B023C"/>
    <w:rsid w:val="003B2F5A"/>
    <w:rsid w:val="003B36CC"/>
    <w:rsid w:val="003B5840"/>
    <w:rsid w:val="003C270D"/>
    <w:rsid w:val="003C59FE"/>
    <w:rsid w:val="003C7F44"/>
    <w:rsid w:val="003D426C"/>
    <w:rsid w:val="003D5DBB"/>
    <w:rsid w:val="003E0AB3"/>
    <w:rsid w:val="003E1832"/>
    <w:rsid w:val="003E1C27"/>
    <w:rsid w:val="003E2068"/>
    <w:rsid w:val="003E4DE1"/>
    <w:rsid w:val="003E7D13"/>
    <w:rsid w:val="003F200F"/>
    <w:rsid w:val="003F3AFD"/>
    <w:rsid w:val="00404169"/>
    <w:rsid w:val="004076C8"/>
    <w:rsid w:val="0041683B"/>
    <w:rsid w:val="00417306"/>
    <w:rsid w:val="00417347"/>
    <w:rsid w:val="004207E3"/>
    <w:rsid w:val="00421A4C"/>
    <w:rsid w:val="004238C2"/>
    <w:rsid w:val="0043290B"/>
    <w:rsid w:val="00433F18"/>
    <w:rsid w:val="00435B5D"/>
    <w:rsid w:val="00436041"/>
    <w:rsid w:val="004363F7"/>
    <w:rsid w:val="00443940"/>
    <w:rsid w:val="00444423"/>
    <w:rsid w:val="0044525C"/>
    <w:rsid w:val="00445EFF"/>
    <w:rsid w:val="00453C02"/>
    <w:rsid w:val="004553F1"/>
    <w:rsid w:val="00460CF7"/>
    <w:rsid w:val="004614F6"/>
    <w:rsid w:val="00462173"/>
    <w:rsid w:val="004675AF"/>
    <w:rsid w:val="00471C1F"/>
    <w:rsid w:val="004730EF"/>
    <w:rsid w:val="00473A61"/>
    <w:rsid w:val="004809FA"/>
    <w:rsid w:val="00486255"/>
    <w:rsid w:val="00496F53"/>
    <w:rsid w:val="004B0B31"/>
    <w:rsid w:val="004B1918"/>
    <w:rsid w:val="004B313A"/>
    <w:rsid w:val="004C2D09"/>
    <w:rsid w:val="004C4A75"/>
    <w:rsid w:val="004C707D"/>
    <w:rsid w:val="004D2DA0"/>
    <w:rsid w:val="004D6ABB"/>
    <w:rsid w:val="004E14A4"/>
    <w:rsid w:val="004E2DCC"/>
    <w:rsid w:val="004E610B"/>
    <w:rsid w:val="004E61BB"/>
    <w:rsid w:val="004F54BD"/>
    <w:rsid w:val="004F56C5"/>
    <w:rsid w:val="004F71AB"/>
    <w:rsid w:val="00504E3F"/>
    <w:rsid w:val="00506185"/>
    <w:rsid w:val="00507A9D"/>
    <w:rsid w:val="00507F86"/>
    <w:rsid w:val="00523F84"/>
    <w:rsid w:val="005304C0"/>
    <w:rsid w:val="005314E6"/>
    <w:rsid w:val="005354D0"/>
    <w:rsid w:val="00537A9C"/>
    <w:rsid w:val="0053A95C"/>
    <w:rsid w:val="0054172C"/>
    <w:rsid w:val="0054590F"/>
    <w:rsid w:val="005459EC"/>
    <w:rsid w:val="005507B6"/>
    <w:rsid w:val="00554998"/>
    <w:rsid w:val="005604B2"/>
    <w:rsid w:val="0056356A"/>
    <w:rsid w:val="00563EA4"/>
    <w:rsid w:val="00564FF3"/>
    <w:rsid w:val="005718B5"/>
    <w:rsid w:val="005719F5"/>
    <w:rsid w:val="005728C9"/>
    <w:rsid w:val="00575366"/>
    <w:rsid w:val="005808FB"/>
    <w:rsid w:val="005811F8"/>
    <w:rsid w:val="00581547"/>
    <w:rsid w:val="00582605"/>
    <w:rsid w:val="00591016"/>
    <w:rsid w:val="005A2AD9"/>
    <w:rsid w:val="005A3672"/>
    <w:rsid w:val="005A3E07"/>
    <w:rsid w:val="005B0EF3"/>
    <w:rsid w:val="005B3F67"/>
    <w:rsid w:val="005C5685"/>
    <w:rsid w:val="005C87E8"/>
    <w:rsid w:val="005D18EA"/>
    <w:rsid w:val="005D548F"/>
    <w:rsid w:val="005D6EF5"/>
    <w:rsid w:val="005E296C"/>
    <w:rsid w:val="005E3A10"/>
    <w:rsid w:val="005E4404"/>
    <w:rsid w:val="005E7509"/>
    <w:rsid w:val="005F27C1"/>
    <w:rsid w:val="00601765"/>
    <w:rsid w:val="00601D7F"/>
    <w:rsid w:val="00603CB0"/>
    <w:rsid w:val="00604EE1"/>
    <w:rsid w:val="00605A4C"/>
    <w:rsid w:val="00605D17"/>
    <w:rsid w:val="00617478"/>
    <w:rsid w:val="00621ADC"/>
    <w:rsid w:val="00624C8D"/>
    <w:rsid w:val="006329F8"/>
    <w:rsid w:val="00632D4B"/>
    <w:rsid w:val="00635D93"/>
    <w:rsid w:val="00635F4E"/>
    <w:rsid w:val="006424C1"/>
    <w:rsid w:val="0064485B"/>
    <w:rsid w:val="00645B8B"/>
    <w:rsid w:val="00647023"/>
    <w:rsid w:val="00653157"/>
    <w:rsid w:val="00653309"/>
    <w:rsid w:val="0065388C"/>
    <w:rsid w:val="00654ECF"/>
    <w:rsid w:val="00655044"/>
    <w:rsid w:val="006633E0"/>
    <w:rsid w:val="00666922"/>
    <w:rsid w:val="00670F17"/>
    <w:rsid w:val="006710C7"/>
    <w:rsid w:val="006751A7"/>
    <w:rsid w:val="00684BD0"/>
    <w:rsid w:val="0068567F"/>
    <w:rsid w:val="006863C2"/>
    <w:rsid w:val="00687533"/>
    <w:rsid w:val="00693E4B"/>
    <w:rsid w:val="00696A83"/>
    <w:rsid w:val="006A0B84"/>
    <w:rsid w:val="006A265E"/>
    <w:rsid w:val="006A3AA7"/>
    <w:rsid w:val="006A40CD"/>
    <w:rsid w:val="006A7492"/>
    <w:rsid w:val="006B2EFC"/>
    <w:rsid w:val="006B6425"/>
    <w:rsid w:val="006C1772"/>
    <w:rsid w:val="006C3A43"/>
    <w:rsid w:val="006C572E"/>
    <w:rsid w:val="006C57A3"/>
    <w:rsid w:val="006C580A"/>
    <w:rsid w:val="006D1E69"/>
    <w:rsid w:val="006D7AA3"/>
    <w:rsid w:val="006E310E"/>
    <w:rsid w:val="006E398F"/>
    <w:rsid w:val="006E512C"/>
    <w:rsid w:val="006F057C"/>
    <w:rsid w:val="006F22DA"/>
    <w:rsid w:val="006F2EB3"/>
    <w:rsid w:val="006F56D8"/>
    <w:rsid w:val="007115A8"/>
    <w:rsid w:val="007116B1"/>
    <w:rsid w:val="00713B0A"/>
    <w:rsid w:val="00714BEE"/>
    <w:rsid w:val="007155D2"/>
    <w:rsid w:val="00721215"/>
    <w:rsid w:val="00721FB9"/>
    <w:rsid w:val="00723926"/>
    <w:rsid w:val="00727AFB"/>
    <w:rsid w:val="007321B2"/>
    <w:rsid w:val="007339D9"/>
    <w:rsid w:val="007364DA"/>
    <w:rsid w:val="007400CF"/>
    <w:rsid w:val="00741A70"/>
    <w:rsid w:val="00742133"/>
    <w:rsid w:val="0076409B"/>
    <w:rsid w:val="007655B8"/>
    <w:rsid w:val="00766FC9"/>
    <w:rsid w:val="0077044B"/>
    <w:rsid w:val="00770A6A"/>
    <w:rsid w:val="00775144"/>
    <w:rsid w:val="00787328"/>
    <w:rsid w:val="00791498"/>
    <w:rsid w:val="007A4336"/>
    <w:rsid w:val="007A6A8B"/>
    <w:rsid w:val="007B1330"/>
    <w:rsid w:val="007B1886"/>
    <w:rsid w:val="007B23FC"/>
    <w:rsid w:val="007B30EC"/>
    <w:rsid w:val="007D0C1D"/>
    <w:rsid w:val="007D2000"/>
    <w:rsid w:val="007D4DBF"/>
    <w:rsid w:val="007E0438"/>
    <w:rsid w:val="007E0761"/>
    <w:rsid w:val="007E0779"/>
    <w:rsid w:val="007E3BB1"/>
    <w:rsid w:val="007E4732"/>
    <w:rsid w:val="007E4BA4"/>
    <w:rsid w:val="007F004E"/>
    <w:rsid w:val="007F335A"/>
    <w:rsid w:val="007F77B7"/>
    <w:rsid w:val="00803104"/>
    <w:rsid w:val="00812901"/>
    <w:rsid w:val="00812D7C"/>
    <w:rsid w:val="00820197"/>
    <w:rsid w:val="0082658A"/>
    <w:rsid w:val="00826B9A"/>
    <w:rsid w:val="00827777"/>
    <w:rsid w:val="00831875"/>
    <w:rsid w:val="00842757"/>
    <w:rsid w:val="0084310D"/>
    <w:rsid w:val="00843CC2"/>
    <w:rsid w:val="00845A34"/>
    <w:rsid w:val="0085266D"/>
    <w:rsid w:val="00865946"/>
    <w:rsid w:val="00876915"/>
    <w:rsid w:val="00881E95"/>
    <w:rsid w:val="00882563"/>
    <w:rsid w:val="00887E77"/>
    <w:rsid w:val="00891749"/>
    <w:rsid w:val="00891D45"/>
    <w:rsid w:val="008924C0"/>
    <w:rsid w:val="00896B65"/>
    <w:rsid w:val="008A3FF7"/>
    <w:rsid w:val="008A45E3"/>
    <w:rsid w:val="008A4846"/>
    <w:rsid w:val="008A5AA0"/>
    <w:rsid w:val="008A74C0"/>
    <w:rsid w:val="008B7840"/>
    <w:rsid w:val="008C152D"/>
    <w:rsid w:val="008C1648"/>
    <w:rsid w:val="008C1786"/>
    <w:rsid w:val="008D0470"/>
    <w:rsid w:val="008D1C02"/>
    <w:rsid w:val="008D377D"/>
    <w:rsid w:val="008D69EE"/>
    <w:rsid w:val="008E224D"/>
    <w:rsid w:val="008E5246"/>
    <w:rsid w:val="008F277C"/>
    <w:rsid w:val="008F56C6"/>
    <w:rsid w:val="00901A34"/>
    <w:rsid w:val="00905F02"/>
    <w:rsid w:val="00917D84"/>
    <w:rsid w:val="009212ED"/>
    <w:rsid w:val="00922E8A"/>
    <w:rsid w:val="00923340"/>
    <w:rsid w:val="0092530B"/>
    <w:rsid w:val="00927009"/>
    <w:rsid w:val="009279E4"/>
    <w:rsid w:val="00930761"/>
    <w:rsid w:val="00930AB9"/>
    <w:rsid w:val="009312AE"/>
    <w:rsid w:val="009341A6"/>
    <w:rsid w:val="0094208C"/>
    <w:rsid w:val="00942F17"/>
    <w:rsid w:val="00943181"/>
    <w:rsid w:val="00943236"/>
    <w:rsid w:val="00944ACF"/>
    <w:rsid w:val="0094794C"/>
    <w:rsid w:val="00952CEF"/>
    <w:rsid w:val="00952F4D"/>
    <w:rsid w:val="00954639"/>
    <w:rsid w:val="00954B7F"/>
    <w:rsid w:val="00955421"/>
    <w:rsid w:val="0095651E"/>
    <w:rsid w:val="0096443C"/>
    <w:rsid w:val="0096705A"/>
    <w:rsid w:val="00970017"/>
    <w:rsid w:val="00975E66"/>
    <w:rsid w:val="00976685"/>
    <w:rsid w:val="00982C95"/>
    <w:rsid w:val="009848CA"/>
    <w:rsid w:val="0098844E"/>
    <w:rsid w:val="00990E9C"/>
    <w:rsid w:val="0099252B"/>
    <w:rsid w:val="00994542"/>
    <w:rsid w:val="00994908"/>
    <w:rsid w:val="009958A2"/>
    <w:rsid w:val="009A62BF"/>
    <w:rsid w:val="009A6ABB"/>
    <w:rsid w:val="009A6ED0"/>
    <w:rsid w:val="009A77E2"/>
    <w:rsid w:val="009B160B"/>
    <w:rsid w:val="009B3F1F"/>
    <w:rsid w:val="009C1177"/>
    <w:rsid w:val="009C237B"/>
    <w:rsid w:val="009C4DD1"/>
    <w:rsid w:val="009D5A93"/>
    <w:rsid w:val="009D6DEF"/>
    <w:rsid w:val="009D7DD7"/>
    <w:rsid w:val="009E1C3E"/>
    <w:rsid w:val="009E2353"/>
    <w:rsid w:val="009E2766"/>
    <w:rsid w:val="009E423A"/>
    <w:rsid w:val="009E5A93"/>
    <w:rsid w:val="009F3154"/>
    <w:rsid w:val="009F36CE"/>
    <w:rsid w:val="00A03939"/>
    <w:rsid w:val="00A0403A"/>
    <w:rsid w:val="00A1211C"/>
    <w:rsid w:val="00A165AD"/>
    <w:rsid w:val="00A1E7CA"/>
    <w:rsid w:val="00A20113"/>
    <w:rsid w:val="00A20D78"/>
    <w:rsid w:val="00A2214F"/>
    <w:rsid w:val="00A2215F"/>
    <w:rsid w:val="00A22839"/>
    <w:rsid w:val="00A22ABE"/>
    <w:rsid w:val="00A23E19"/>
    <w:rsid w:val="00A317B3"/>
    <w:rsid w:val="00A33185"/>
    <w:rsid w:val="00A36D13"/>
    <w:rsid w:val="00A378B4"/>
    <w:rsid w:val="00A37D6C"/>
    <w:rsid w:val="00A45CD6"/>
    <w:rsid w:val="00A47081"/>
    <w:rsid w:val="00A522B3"/>
    <w:rsid w:val="00A53B04"/>
    <w:rsid w:val="00A56BD1"/>
    <w:rsid w:val="00A5BA04"/>
    <w:rsid w:val="00A60A0A"/>
    <w:rsid w:val="00A637DE"/>
    <w:rsid w:val="00A661F4"/>
    <w:rsid w:val="00A66326"/>
    <w:rsid w:val="00A70A18"/>
    <w:rsid w:val="00A7271A"/>
    <w:rsid w:val="00A74D79"/>
    <w:rsid w:val="00A816A2"/>
    <w:rsid w:val="00A81E19"/>
    <w:rsid w:val="00A936CB"/>
    <w:rsid w:val="00A94FBF"/>
    <w:rsid w:val="00A9618A"/>
    <w:rsid w:val="00A96815"/>
    <w:rsid w:val="00A9723B"/>
    <w:rsid w:val="00AA4440"/>
    <w:rsid w:val="00AA506B"/>
    <w:rsid w:val="00AA6B21"/>
    <w:rsid w:val="00AB1732"/>
    <w:rsid w:val="00AB49E7"/>
    <w:rsid w:val="00AB73AE"/>
    <w:rsid w:val="00AB795F"/>
    <w:rsid w:val="00AC2074"/>
    <w:rsid w:val="00AC48EB"/>
    <w:rsid w:val="00AC4DD1"/>
    <w:rsid w:val="00AC6312"/>
    <w:rsid w:val="00AC6FB0"/>
    <w:rsid w:val="00AC708B"/>
    <w:rsid w:val="00AD1E77"/>
    <w:rsid w:val="00AD5FE9"/>
    <w:rsid w:val="00AD6D80"/>
    <w:rsid w:val="00AE07F1"/>
    <w:rsid w:val="00AE0BC0"/>
    <w:rsid w:val="00AE5565"/>
    <w:rsid w:val="00AE690D"/>
    <w:rsid w:val="00AF3A68"/>
    <w:rsid w:val="00B00876"/>
    <w:rsid w:val="00B008A4"/>
    <w:rsid w:val="00B01069"/>
    <w:rsid w:val="00B016E1"/>
    <w:rsid w:val="00B02BF0"/>
    <w:rsid w:val="00B02C6C"/>
    <w:rsid w:val="00B07592"/>
    <w:rsid w:val="00B10B2F"/>
    <w:rsid w:val="00B1160D"/>
    <w:rsid w:val="00B12A69"/>
    <w:rsid w:val="00B139FB"/>
    <w:rsid w:val="00B15FF4"/>
    <w:rsid w:val="00B25D16"/>
    <w:rsid w:val="00B4314C"/>
    <w:rsid w:val="00B444E6"/>
    <w:rsid w:val="00B52011"/>
    <w:rsid w:val="00B53EFF"/>
    <w:rsid w:val="00B54AFA"/>
    <w:rsid w:val="00B56D34"/>
    <w:rsid w:val="00B616D9"/>
    <w:rsid w:val="00B671A4"/>
    <w:rsid w:val="00B76A51"/>
    <w:rsid w:val="00B804E8"/>
    <w:rsid w:val="00B80E50"/>
    <w:rsid w:val="00B815FD"/>
    <w:rsid w:val="00B93641"/>
    <w:rsid w:val="00B9446A"/>
    <w:rsid w:val="00B9627E"/>
    <w:rsid w:val="00B96474"/>
    <w:rsid w:val="00BB1027"/>
    <w:rsid w:val="00BB106A"/>
    <w:rsid w:val="00BB1885"/>
    <w:rsid w:val="00BB3788"/>
    <w:rsid w:val="00BC026E"/>
    <w:rsid w:val="00BC0ACC"/>
    <w:rsid w:val="00BC206C"/>
    <w:rsid w:val="00BC431A"/>
    <w:rsid w:val="00BD1396"/>
    <w:rsid w:val="00BD2576"/>
    <w:rsid w:val="00BE07AE"/>
    <w:rsid w:val="00BE29B4"/>
    <w:rsid w:val="00BE2EF8"/>
    <w:rsid w:val="00BE4B89"/>
    <w:rsid w:val="00BE5E92"/>
    <w:rsid w:val="00BF1D0A"/>
    <w:rsid w:val="00BF5AFA"/>
    <w:rsid w:val="00C006B2"/>
    <w:rsid w:val="00C0157C"/>
    <w:rsid w:val="00C01A35"/>
    <w:rsid w:val="00C03772"/>
    <w:rsid w:val="00C04EDA"/>
    <w:rsid w:val="00C05CD2"/>
    <w:rsid w:val="00C07C89"/>
    <w:rsid w:val="00C119A2"/>
    <w:rsid w:val="00C161FB"/>
    <w:rsid w:val="00C1DE7B"/>
    <w:rsid w:val="00C316C1"/>
    <w:rsid w:val="00C40B01"/>
    <w:rsid w:val="00C4122A"/>
    <w:rsid w:val="00C430C6"/>
    <w:rsid w:val="00C50708"/>
    <w:rsid w:val="00C51101"/>
    <w:rsid w:val="00C53F1A"/>
    <w:rsid w:val="00C55BE1"/>
    <w:rsid w:val="00C57267"/>
    <w:rsid w:val="00C601F0"/>
    <w:rsid w:val="00C6050A"/>
    <w:rsid w:val="00C61594"/>
    <w:rsid w:val="00C616FF"/>
    <w:rsid w:val="00C62B63"/>
    <w:rsid w:val="00C64CF7"/>
    <w:rsid w:val="00C653B3"/>
    <w:rsid w:val="00C720AA"/>
    <w:rsid w:val="00C72225"/>
    <w:rsid w:val="00C72B5B"/>
    <w:rsid w:val="00C72E62"/>
    <w:rsid w:val="00C73D98"/>
    <w:rsid w:val="00C81522"/>
    <w:rsid w:val="00C8591D"/>
    <w:rsid w:val="00C869F3"/>
    <w:rsid w:val="00C9586C"/>
    <w:rsid w:val="00C9612A"/>
    <w:rsid w:val="00CA0759"/>
    <w:rsid w:val="00CB2CBC"/>
    <w:rsid w:val="00CB5196"/>
    <w:rsid w:val="00CC18AC"/>
    <w:rsid w:val="00CC5344"/>
    <w:rsid w:val="00CD492C"/>
    <w:rsid w:val="00CD7D5D"/>
    <w:rsid w:val="00CE0672"/>
    <w:rsid w:val="00CF0621"/>
    <w:rsid w:val="00CF0FC4"/>
    <w:rsid w:val="00CF6932"/>
    <w:rsid w:val="00D01FE3"/>
    <w:rsid w:val="00D02BC6"/>
    <w:rsid w:val="00D0381E"/>
    <w:rsid w:val="00D062DC"/>
    <w:rsid w:val="00D06CA3"/>
    <w:rsid w:val="00D07F46"/>
    <w:rsid w:val="00D170E5"/>
    <w:rsid w:val="00D27AC9"/>
    <w:rsid w:val="00D36C91"/>
    <w:rsid w:val="00D370B1"/>
    <w:rsid w:val="00D37F2F"/>
    <w:rsid w:val="00D415B9"/>
    <w:rsid w:val="00D43A13"/>
    <w:rsid w:val="00D47EC0"/>
    <w:rsid w:val="00D51FCC"/>
    <w:rsid w:val="00D5255C"/>
    <w:rsid w:val="00D528E8"/>
    <w:rsid w:val="00D60120"/>
    <w:rsid w:val="00D63DF2"/>
    <w:rsid w:val="00D66248"/>
    <w:rsid w:val="00D771D0"/>
    <w:rsid w:val="00D835CF"/>
    <w:rsid w:val="00D840B7"/>
    <w:rsid w:val="00D917B9"/>
    <w:rsid w:val="00D934C8"/>
    <w:rsid w:val="00D96D5B"/>
    <w:rsid w:val="00DA176F"/>
    <w:rsid w:val="00DA26FB"/>
    <w:rsid w:val="00DA36BE"/>
    <w:rsid w:val="00DB6C3D"/>
    <w:rsid w:val="00DC1987"/>
    <w:rsid w:val="00DC1E12"/>
    <w:rsid w:val="00DC5ACF"/>
    <w:rsid w:val="00DC698B"/>
    <w:rsid w:val="00DD20BB"/>
    <w:rsid w:val="00DD3573"/>
    <w:rsid w:val="00DD476D"/>
    <w:rsid w:val="00DD5CDC"/>
    <w:rsid w:val="00DD7468"/>
    <w:rsid w:val="00DE25E9"/>
    <w:rsid w:val="00DE71D3"/>
    <w:rsid w:val="00DE72CF"/>
    <w:rsid w:val="00DE7E45"/>
    <w:rsid w:val="00DF007A"/>
    <w:rsid w:val="00DF08A0"/>
    <w:rsid w:val="00DF25D7"/>
    <w:rsid w:val="00DF3F14"/>
    <w:rsid w:val="00DF718A"/>
    <w:rsid w:val="00DF78AF"/>
    <w:rsid w:val="00E0151D"/>
    <w:rsid w:val="00E02D5C"/>
    <w:rsid w:val="00E12EDD"/>
    <w:rsid w:val="00E12FE8"/>
    <w:rsid w:val="00E13977"/>
    <w:rsid w:val="00E13BEF"/>
    <w:rsid w:val="00E15EA3"/>
    <w:rsid w:val="00E178E5"/>
    <w:rsid w:val="00E17936"/>
    <w:rsid w:val="00E37409"/>
    <w:rsid w:val="00E377D7"/>
    <w:rsid w:val="00E41906"/>
    <w:rsid w:val="00E57431"/>
    <w:rsid w:val="00E60AFE"/>
    <w:rsid w:val="00E62D5D"/>
    <w:rsid w:val="00E70760"/>
    <w:rsid w:val="00E70F87"/>
    <w:rsid w:val="00E75D06"/>
    <w:rsid w:val="00E77A32"/>
    <w:rsid w:val="00E80D22"/>
    <w:rsid w:val="00E812B2"/>
    <w:rsid w:val="00E83A80"/>
    <w:rsid w:val="00E85EFE"/>
    <w:rsid w:val="00E9253C"/>
    <w:rsid w:val="00E97291"/>
    <w:rsid w:val="00EB09EA"/>
    <w:rsid w:val="00EB3CF0"/>
    <w:rsid w:val="00EB45B5"/>
    <w:rsid w:val="00EB5E57"/>
    <w:rsid w:val="00EB61DB"/>
    <w:rsid w:val="00EC6DB1"/>
    <w:rsid w:val="00ED05DD"/>
    <w:rsid w:val="00ED1AD0"/>
    <w:rsid w:val="00ED239D"/>
    <w:rsid w:val="00ED4AFD"/>
    <w:rsid w:val="00ED6776"/>
    <w:rsid w:val="00EE468D"/>
    <w:rsid w:val="00EE4FBE"/>
    <w:rsid w:val="00EE7FA3"/>
    <w:rsid w:val="00EF1E2D"/>
    <w:rsid w:val="00EF3DBB"/>
    <w:rsid w:val="00F002A7"/>
    <w:rsid w:val="00F0208F"/>
    <w:rsid w:val="00F038A1"/>
    <w:rsid w:val="00F06D4D"/>
    <w:rsid w:val="00F06E4E"/>
    <w:rsid w:val="00F13671"/>
    <w:rsid w:val="00F20EEE"/>
    <w:rsid w:val="00F238E0"/>
    <w:rsid w:val="00F32C6C"/>
    <w:rsid w:val="00F42137"/>
    <w:rsid w:val="00F42694"/>
    <w:rsid w:val="00F440B0"/>
    <w:rsid w:val="00F44541"/>
    <w:rsid w:val="00F45D31"/>
    <w:rsid w:val="00F51E01"/>
    <w:rsid w:val="00F5649A"/>
    <w:rsid w:val="00F576B4"/>
    <w:rsid w:val="00F6780F"/>
    <w:rsid w:val="00F67DC5"/>
    <w:rsid w:val="00F710E0"/>
    <w:rsid w:val="00F75126"/>
    <w:rsid w:val="00F76C13"/>
    <w:rsid w:val="00F82342"/>
    <w:rsid w:val="00F869B7"/>
    <w:rsid w:val="00F877DB"/>
    <w:rsid w:val="00F91A31"/>
    <w:rsid w:val="00F91AE4"/>
    <w:rsid w:val="00F93C8B"/>
    <w:rsid w:val="00F959DD"/>
    <w:rsid w:val="00F960D5"/>
    <w:rsid w:val="00FB1231"/>
    <w:rsid w:val="00FC1C5C"/>
    <w:rsid w:val="00FD3804"/>
    <w:rsid w:val="00FD50BB"/>
    <w:rsid w:val="00FD63AF"/>
    <w:rsid w:val="00FE17E2"/>
    <w:rsid w:val="00FE24FE"/>
    <w:rsid w:val="00FE447F"/>
    <w:rsid w:val="00FE5B69"/>
    <w:rsid w:val="00FE6BC1"/>
    <w:rsid w:val="00FF3DA0"/>
    <w:rsid w:val="00FF6E4B"/>
    <w:rsid w:val="0145336C"/>
    <w:rsid w:val="014D1B2D"/>
    <w:rsid w:val="01C674B2"/>
    <w:rsid w:val="021B2C52"/>
    <w:rsid w:val="02282397"/>
    <w:rsid w:val="0256E088"/>
    <w:rsid w:val="03A666D0"/>
    <w:rsid w:val="03B675C3"/>
    <w:rsid w:val="03CE0499"/>
    <w:rsid w:val="04477656"/>
    <w:rsid w:val="044D80C3"/>
    <w:rsid w:val="04B014AB"/>
    <w:rsid w:val="04BEEF79"/>
    <w:rsid w:val="04C6DCFF"/>
    <w:rsid w:val="056B2B6A"/>
    <w:rsid w:val="056E4EC7"/>
    <w:rsid w:val="05998A0F"/>
    <w:rsid w:val="05A17795"/>
    <w:rsid w:val="05FD815E"/>
    <w:rsid w:val="062DF1B4"/>
    <w:rsid w:val="06368EB8"/>
    <w:rsid w:val="0662AD60"/>
    <w:rsid w:val="07243259"/>
    <w:rsid w:val="073D47F6"/>
    <w:rsid w:val="076F2AE3"/>
    <w:rsid w:val="07C3F161"/>
    <w:rsid w:val="07FE7DC1"/>
    <w:rsid w:val="083634ED"/>
    <w:rsid w:val="0889F25E"/>
    <w:rsid w:val="08D66E7A"/>
    <w:rsid w:val="08EDABAD"/>
    <w:rsid w:val="0905EA7E"/>
    <w:rsid w:val="0933329C"/>
    <w:rsid w:val="09352220"/>
    <w:rsid w:val="0A2C9343"/>
    <w:rsid w:val="0A74E8B8"/>
    <w:rsid w:val="0A9F7D95"/>
    <w:rsid w:val="0A9F98BC"/>
    <w:rsid w:val="0AEB7764"/>
    <w:rsid w:val="0AF3FD73"/>
    <w:rsid w:val="0B361E83"/>
    <w:rsid w:val="0B3F5A22"/>
    <w:rsid w:val="0B68B5A4"/>
    <w:rsid w:val="0B80897B"/>
    <w:rsid w:val="0B832221"/>
    <w:rsid w:val="0BD0C55F"/>
    <w:rsid w:val="0BF85FD3"/>
    <w:rsid w:val="0C0D392A"/>
    <w:rsid w:val="0C3E32A3"/>
    <w:rsid w:val="0C537FC9"/>
    <w:rsid w:val="0C60EFEB"/>
    <w:rsid w:val="0C6D9A5B"/>
    <w:rsid w:val="0C71EEF6"/>
    <w:rsid w:val="0CB1605F"/>
    <w:rsid w:val="0CB32A63"/>
    <w:rsid w:val="0CE88B7C"/>
    <w:rsid w:val="0CF3792D"/>
    <w:rsid w:val="0D09A610"/>
    <w:rsid w:val="0D271C28"/>
    <w:rsid w:val="0D66BD0A"/>
    <w:rsid w:val="0E0983CF"/>
    <w:rsid w:val="0E150E29"/>
    <w:rsid w:val="0E195E8C"/>
    <w:rsid w:val="0E3BD0F8"/>
    <w:rsid w:val="0E49A21A"/>
    <w:rsid w:val="0E6DBF45"/>
    <w:rsid w:val="0E75F3DA"/>
    <w:rsid w:val="0EA57671"/>
    <w:rsid w:val="0EE71E43"/>
    <w:rsid w:val="0F1596DE"/>
    <w:rsid w:val="0F23CFF8"/>
    <w:rsid w:val="0F3D04DE"/>
    <w:rsid w:val="0F4859DB"/>
    <w:rsid w:val="0FC1AEFF"/>
    <w:rsid w:val="1093F42A"/>
    <w:rsid w:val="10A90264"/>
    <w:rsid w:val="10B80B94"/>
    <w:rsid w:val="10C7D536"/>
    <w:rsid w:val="10D2E691"/>
    <w:rsid w:val="10FB2031"/>
    <w:rsid w:val="114CB4C4"/>
    <w:rsid w:val="119B9766"/>
    <w:rsid w:val="11F3552C"/>
    <w:rsid w:val="121ACE9B"/>
    <w:rsid w:val="1228A7BF"/>
    <w:rsid w:val="1259739C"/>
    <w:rsid w:val="12C5F7A5"/>
    <w:rsid w:val="138895A3"/>
    <w:rsid w:val="13FA66FB"/>
    <w:rsid w:val="1403F789"/>
    <w:rsid w:val="14177FC5"/>
    <w:rsid w:val="143E2EFA"/>
    <w:rsid w:val="143FE767"/>
    <w:rsid w:val="14499E9C"/>
    <w:rsid w:val="1463178D"/>
    <w:rsid w:val="14A97018"/>
    <w:rsid w:val="14FBE154"/>
    <w:rsid w:val="15441E4B"/>
    <w:rsid w:val="15604881"/>
    <w:rsid w:val="157A41E0"/>
    <w:rsid w:val="158B7CB7"/>
    <w:rsid w:val="15B79B5F"/>
    <w:rsid w:val="15D057D4"/>
    <w:rsid w:val="16A08C02"/>
    <w:rsid w:val="16E65238"/>
    <w:rsid w:val="16EE3FBE"/>
    <w:rsid w:val="174B7E3A"/>
    <w:rsid w:val="17D3AEED"/>
    <w:rsid w:val="17DA1F6E"/>
    <w:rsid w:val="17F41994"/>
    <w:rsid w:val="180DEF52"/>
    <w:rsid w:val="1835CA90"/>
    <w:rsid w:val="184738AC"/>
    <w:rsid w:val="18606109"/>
    <w:rsid w:val="18C8C12B"/>
    <w:rsid w:val="18F31FB9"/>
    <w:rsid w:val="18F3B6FA"/>
    <w:rsid w:val="19398CF4"/>
    <w:rsid w:val="1A25E080"/>
    <w:rsid w:val="1A5B56D3"/>
    <w:rsid w:val="1A639467"/>
    <w:rsid w:val="1A6615C9"/>
    <w:rsid w:val="1A7C6C55"/>
    <w:rsid w:val="1AA29C45"/>
    <w:rsid w:val="1B65A718"/>
    <w:rsid w:val="1BA88884"/>
    <w:rsid w:val="1BB661A8"/>
    <w:rsid w:val="1BFFEAE2"/>
    <w:rsid w:val="1C1EEF5D"/>
    <w:rsid w:val="1C23E7E7"/>
    <w:rsid w:val="1C26DCE3"/>
    <w:rsid w:val="1C54869D"/>
    <w:rsid w:val="1CA04A2C"/>
    <w:rsid w:val="1CCBF555"/>
    <w:rsid w:val="1CD1788A"/>
    <w:rsid w:val="1CE2F2CC"/>
    <w:rsid w:val="1CEDE2FF"/>
    <w:rsid w:val="1D08282C"/>
    <w:rsid w:val="1D21CC55"/>
    <w:rsid w:val="1D3405DA"/>
    <w:rsid w:val="1D63DC07"/>
    <w:rsid w:val="1D6A4A6E"/>
    <w:rsid w:val="1D76D271"/>
    <w:rsid w:val="1D7977F8"/>
    <w:rsid w:val="1E352C65"/>
    <w:rsid w:val="1E428D81"/>
    <w:rsid w:val="1E6E9B6B"/>
    <w:rsid w:val="1EB0F5C8"/>
    <w:rsid w:val="1ECFA28D"/>
    <w:rsid w:val="1F25EF27"/>
    <w:rsid w:val="1FD3A432"/>
    <w:rsid w:val="1FEBD1C7"/>
    <w:rsid w:val="202C0B19"/>
    <w:rsid w:val="2033BED2"/>
    <w:rsid w:val="209582AD"/>
    <w:rsid w:val="20AB9139"/>
    <w:rsid w:val="20FD642F"/>
    <w:rsid w:val="20FEDB15"/>
    <w:rsid w:val="21649ECB"/>
    <w:rsid w:val="217E3E49"/>
    <w:rsid w:val="219A9F52"/>
    <w:rsid w:val="21B743E3"/>
    <w:rsid w:val="21C9DFD7"/>
    <w:rsid w:val="21D3D0E0"/>
    <w:rsid w:val="21D4E89C"/>
    <w:rsid w:val="21F29833"/>
    <w:rsid w:val="222082D8"/>
    <w:rsid w:val="22408C84"/>
    <w:rsid w:val="224DF7B4"/>
    <w:rsid w:val="22940069"/>
    <w:rsid w:val="229ECFA4"/>
    <w:rsid w:val="22BF9276"/>
    <w:rsid w:val="22FCD652"/>
    <w:rsid w:val="2358D731"/>
    <w:rsid w:val="2371D52E"/>
    <w:rsid w:val="2376EE4E"/>
    <w:rsid w:val="23B6646C"/>
    <w:rsid w:val="23DAE40E"/>
    <w:rsid w:val="2402A7E3"/>
    <w:rsid w:val="2405D020"/>
    <w:rsid w:val="240DBDA6"/>
    <w:rsid w:val="241AF07B"/>
    <w:rsid w:val="24740BA6"/>
    <w:rsid w:val="24AC652E"/>
    <w:rsid w:val="24DEE77C"/>
    <w:rsid w:val="25238ED7"/>
    <w:rsid w:val="2532C945"/>
    <w:rsid w:val="2638DF5B"/>
    <w:rsid w:val="264D28BC"/>
    <w:rsid w:val="2651AF6C"/>
    <w:rsid w:val="26811724"/>
    <w:rsid w:val="2697ADCA"/>
    <w:rsid w:val="269D50FA"/>
    <w:rsid w:val="26CE99A6"/>
    <w:rsid w:val="26F79535"/>
    <w:rsid w:val="272C360B"/>
    <w:rsid w:val="272D281D"/>
    <w:rsid w:val="2771E36E"/>
    <w:rsid w:val="2772459D"/>
    <w:rsid w:val="279F67AF"/>
    <w:rsid w:val="27ABC978"/>
    <w:rsid w:val="27C7F16E"/>
    <w:rsid w:val="27F44C90"/>
    <w:rsid w:val="286102F2"/>
    <w:rsid w:val="2880A800"/>
    <w:rsid w:val="28870B8C"/>
    <w:rsid w:val="2896C77B"/>
    <w:rsid w:val="28B1538C"/>
    <w:rsid w:val="28E12EC9"/>
    <w:rsid w:val="29055FEB"/>
    <w:rsid w:val="290BC34C"/>
    <w:rsid w:val="2935B5EA"/>
    <w:rsid w:val="29993D86"/>
    <w:rsid w:val="29A5AAB5"/>
    <w:rsid w:val="29B9D4A5"/>
    <w:rsid w:val="29C965A8"/>
    <w:rsid w:val="29DFFA81"/>
    <w:rsid w:val="2A3297DC"/>
    <w:rsid w:val="2A33E0A6"/>
    <w:rsid w:val="2A607E76"/>
    <w:rsid w:val="2A878A02"/>
    <w:rsid w:val="2ABC49F6"/>
    <w:rsid w:val="2AC7527D"/>
    <w:rsid w:val="2AE7F4D5"/>
    <w:rsid w:val="2B53A9F1"/>
    <w:rsid w:val="2B55AB2D"/>
    <w:rsid w:val="2B61D864"/>
    <w:rsid w:val="2B7BCAE2"/>
    <w:rsid w:val="2C0700EF"/>
    <w:rsid w:val="2C09C846"/>
    <w:rsid w:val="2C18CF8B"/>
    <w:rsid w:val="2C328FEB"/>
    <w:rsid w:val="2C3A317E"/>
    <w:rsid w:val="2C5C617C"/>
    <w:rsid w:val="2C6F0D91"/>
    <w:rsid w:val="2C7EEEA2"/>
    <w:rsid w:val="2C89BC0F"/>
    <w:rsid w:val="2CA52EBA"/>
    <w:rsid w:val="2D179B43"/>
    <w:rsid w:val="2D363C95"/>
    <w:rsid w:val="2D373B09"/>
    <w:rsid w:val="2D455B58"/>
    <w:rsid w:val="2D6157EB"/>
    <w:rsid w:val="2D704359"/>
    <w:rsid w:val="2D7277C4"/>
    <w:rsid w:val="2DD8D10E"/>
    <w:rsid w:val="2DEE1C11"/>
    <w:rsid w:val="2E45BC4C"/>
    <w:rsid w:val="2EB72305"/>
    <w:rsid w:val="2EFD284C"/>
    <w:rsid w:val="2F6688A7"/>
    <w:rsid w:val="2F74A16F"/>
    <w:rsid w:val="2FB7166A"/>
    <w:rsid w:val="2FC29694"/>
    <w:rsid w:val="2FC84E73"/>
    <w:rsid w:val="2FD15D5F"/>
    <w:rsid w:val="2FF7DA04"/>
    <w:rsid w:val="30276228"/>
    <w:rsid w:val="302FFC0C"/>
    <w:rsid w:val="305069EE"/>
    <w:rsid w:val="308786BC"/>
    <w:rsid w:val="308BB9E5"/>
    <w:rsid w:val="30BCCFBD"/>
    <w:rsid w:val="30BF943B"/>
    <w:rsid w:val="30EC40AE"/>
    <w:rsid w:val="3138ABFB"/>
    <w:rsid w:val="31C3FC02"/>
    <w:rsid w:val="31E25BC1"/>
    <w:rsid w:val="31EB0C66"/>
    <w:rsid w:val="31F96A14"/>
    <w:rsid w:val="3228D107"/>
    <w:rsid w:val="3266AC45"/>
    <w:rsid w:val="32959AF1"/>
    <w:rsid w:val="3300B22D"/>
    <w:rsid w:val="330FB82E"/>
    <w:rsid w:val="33310A7C"/>
    <w:rsid w:val="33C35AA7"/>
    <w:rsid w:val="33D808A9"/>
    <w:rsid w:val="33F4B6AB"/>
    <w:rsid w:val="344BE1C0"/>
    <w:rsid w:val="34CB5A4A"/>
    <w:rsid w:val="34CE8D18"/>
    <w:rsid w:val="34DBF02D"/>
    <w:rsid w:val="353475EB"/>
    <w:rsid w:val="3575377C"/>
    <w:rsid w:val="359E6CFC"/>
    <w:rsid w:val="35AD43C6"/>
    <w:rsid w:val="35B35F3B"/>
    <w:rsid w:val="35C5EDCB"/>
    <w:rsid w:val="35FD47BE"/>
    <w:rsid w:val="36378FF7"/>
    <w:rsid w:val="364B7271"/>
    <w:rsid w:val="36584F61"/>
    <w:rsid w:val="3677C08E"/>
    <w:rsid w:val="3680886C"/>
    <w:rsid w:val="36CFE29D"/>
    <w:rsid w:val="36E29F9E"/>
    <w:rsid w:val="36F37CD3"/>
    <w:rsid w:val="37014EBB"/>
    <w:rsid w:val="3701F988"/>
    <w:rsid w:val="3723E5D3"/>
    <w:rsid w:val="3726708C"/>
    <w:rsid w:val="3726C276"/>
    <w:rsid w:val="3740C737"/>
    <w:rsid w:val="37BF5806"/>
    <w:rsid w:val="37D36058"/>
    <w:rsid w:val="37D65BEC"/>
    <w:rsid w:val="37DD8ECA"/>
    <w:rsid w:val="380E1193"/>
    <w:rsid w:val="380E4A45"/>
    <w:rsid w:val="3819A373"/>
    <w:rsid w:val="381B8BB6"/>
    <w:rsid w:val="38417650"/>
    <w:rsid w:val="38A60D68"/>
    <w:rsid w:val="38E0B109"/>
    <w:rsid w:val="38E0F8FD"/>
    <w:rsid w:val="394C3082"/>
    <w:rsid w:val="39642268"/>
    <w:rsid w:val="397D353C"/>
    <w:rsid w:val="39FC5C9D"/>
    <w:rsid w:val="3A4120BB"/>
    <w:rsid w:val="3A6F41C1"/>
    <w:rsid w:val="3AC90920"/>
    <w:rsid w:val="3B031394"/>
    <w:rsid w:val="3B133F3F"/>
    <w:rsid w:val="3B325905"/>
    <w:rsid w:val="3B329598"/>
    <w:rsid w:val="3B6C5CC4"/>
    <w:rsid w:val="3B91EEAC"/>
    <w:rsid w:val="3B9977B0"/>
    <w:rsid w:val="3BD5F470"/>
    <w:rsid w:val="3C177BE8"/>
    <w:rsid w:val="3C707027"/>
    <w:rsid w:val="3C894851"/>
    <w:rsid w:val="3C98393B"/>
    <w:rsid w:val="3D1AE949"/>
    <w:rsid w:val="3D5E0D8F"/>
    <w:rsid w:val="3D9469F7"/>
    <w:rsid w:val="3DA97EE1"/>
    <w:rsid w:val="3DC92ED9"/>
    <w:rsid w:val="3DE88EA2"/>
    <w:rsid w:val="3DEF975E"/>
    <w:rsid w:val="3E0DB834"/>
    <w:rsid w:val="3E64636C"/>
    <w:rsid w:val="3E6B3EA8"/>
    <w:rsid w:val="3EB18EFC"/>
    <w:rsid w:val="3EF38C76"/>
    <w:rsid w:val="3F311ADE"/>
    <w:rsid w:val="3F385357"/>
    <w:rsid w:val="3FBAA418"/>
    <w:rsid w:val="4039A918"/>
    <w:rsid w:val="40830970"/>
    <w:rsid w:val="409EC43F"/>
    <w:rsid w:val="41093B0C"/>
    <w:rsid w:val="41D9987E"/>
    <w:rsid w:val="42213088"/>
    <w:rsid w:val="42BAFFF2"/>
    <w:rsid w:val="42EFDEB5"/>
    <w:rsid w:val="4311BCE1"/>
    <w:rsid w:val="431848A6"/>
    <w:rsid w:val="43351B67"/>
    <w:rsid w:val="43687621"/>
    <w:rsid w:val="436B2351"/>
    <w:rsid w:val="439D0091"/>
    <w:rsid w:val="439F62B5"/>
    <w:rsid w:val="44278619"/>
    <w:rsid w:val="44C51E0E"/>
    <w:rsid w:val="450C8358"/>
    <w:rsid w:val="45301B4A"/>
    <w:rsid w:val="454FAEBC"/>
    <w:rsid w:val="459E7947"/>
    <w:rsid w:val="45AE9F3B"/>
    <w:rsid w:val="45BF4938"/>
    <w:rsid w:val="460BBBBB"/>
    <w:rsid w:val="461C0D5A"/>
    <w:rsid w:val="4624DDE5"/>
    <w:rsid w:val="463167A4"/>
    <w:rsid w:val="464FE968"/>
    <w:rsid w:val="46A589F0"/>
    <w:rsid w:val="472EDC38"/>
    <w:rsid w:val="473A653D"/>
    <w:rsid w:val="474AC46A"/>
    <w:rsid w:val="478C525B"/>
    <w:rsid w:val="47D05BC5"/>
    <w:rsid w:val="4800DDEE"/>
    <w:rsid w:val="480C74A2"/>
    <w:rsid w:val="48867D85"/>
    <w:rsid w:val="4887267C"/>
    <w:rsid w:val="48D9A2A8"/>
    <w:rsid w:val="48E8FCDE"/>
    <w:rsid w:val="48ECF56A"/>
    <w:rsid w:val="493F821E"/>
    <w:rsid w:val="49541677"/>
    <w:rsid w:val="49855483"/>
    <w:rsid w:val="498DC4B5"/>
    <w:rsid w:val="49CFD7D8"/>
    <w:rsid w:val="49D20E8B"/>
    <w:rsid w:val="4A020EDE"/>
    <w:rsid w:val="4A12C67D"/>
    <w:rsid w:val="4A76F30F"/>
    <w:rsid w:val="4AD75E38"/>
    <w:rsid w:val="4B19A9E4"/>
    <w:rsid w:val="4B2124E4"/>
    <w:rsid w:val="4B458C81"/>
    <w:rsid w:val="4B6DDEEC"/>
    <w:rsid w:val="4B83E154"/>
    <w:rsid w:val="4BA44B83"/>
    <w:rsid w:val="4BB2AC2A"/>
    <w:rsid w:val="4BB97460"/>
    <w:rsid w:val="4C21D310"/>
    <w:rsid w:val="4C3ABFC1"/>
    <w:rsid w:val="4C3BF011"/>
    <w:rsid w:val="4C440E40"/>
    <w:rsid w:val="4C55186E"/>
    <w:rsid w:val="4C7E3634"/>
    <w:rsid w:val="4CE0B629"/>
    <w:rsid w:val="4D09C717"/>
    <w:rsid w:val="4D0BD60B"/>
    <w:rsid w:val="4D2FE80F"/>
    <w:rsid w:val="4D43E2D7"/>
    <w:rsid w:val="4D600E71"/>
    <w:rsid w:val="4D8A8C95"/>
    <w:rsid w:val="4DF0E8CF"/>
    <w:rsid w:val="4E14666E"/>
    <w:rsid w:val="4E8C7525"/>
    <w:rsid w:val="4EA57FAE"/>
    <w:rsid w:val="4EB8F894"/>
    <w:rsid w:val="4EBB8216"/>
    <w:rsid w:val="4EDEDACF"/>
    <w:rsid w:val="4F636092"/>
    <w:rsid w:val="4F745CE5"/>
    <w:rsid w:val="4F9DF482"/>
    <w:rsid w:val="4FBA5414"/>
    <w:rsid w:val="5012F5E4"/>
    <w:rsid w:val="50575277"/>
    <w:rsid w:val="507DC903"/>
    <w:rsid w:val="50933F69"/>
    <w:rsid w:val="509BF41E"/>
    <w:rsid w:val="50A5CAE0"/>
    <w:rsid w:val="50F2FA48"/>
    <w:rsid w:val="51063A6E"/>
    <w:rsid w:val="517B6C9A"/>
    <w:rsid w:val="51A0ED21"/>
    <w:rsid w:val="51A34986"/>
    <w:rsid w:val="51A61D2E"/>
    <w:rsid w:val="51B73F54"/>
    <w:rsid w:val="51BEE7B2"/>
    <w:rsid w:val="51C818E9"/>
    <w:rsid w:val="520DB3AD"/>
    <w:rsid w:val="52164639"/>
    <w:rsid w:val="5243398A"/>
    <w:rsid w:val="52542A1F"/>
    <w:rsid w:val="5256F8AC"/>
    <w:rsid w:val="526B00FE"/>
    <w:rsid w:val="52CDEE77"/>
    <w:rsid w:val="52F22C55"/>
    <w:rsid w:val="53154413"/>
    <w:rsid w:val="532B0D5E"/>
    <w:rsid w:val="534A96A6"/>
    <w:rsid w:val="5378F0D1"/>
    <w:rsid w:val="5387A5F0"/>
    <w:rsid w:val="53BD4595"/>
    <w:rsid w:val="542F35FC"/>
    <w:rsid w:val="544EEF7C"/>
    <w:rsid w:val="545EA924"/>
    <w:rsid w:val="5501BBB5"/>
    <w:rsid w:val="55097EC5"/>
    <w:rsid w:val="55317E34"/>
    <w:rsid w:val="558E061C"/>
    <w:rsid w:val="55DAD3D7"/>
    <w:rsid w:val="5629CD17"/>
    <w:rsid w:val="5692CFF8"/>
    <w:rsid w:val="56C36DFF"/>
    <w:rsid w:val="5736849B"/>
    <w:rsid w:val="573AAB6B"/>
    <w:rsid w:val="576EF44A"/>
    <w:rsid w:val="5778B1AA"/>
    <w:rsid w:val="579275D5"/>
    <w:rsid w:val="58253C5C"/>
    <w:rsid w:val="582B374E"/>
    <w:rsid w:val="58544F7A"/>
    <w:rsid w:val="5865D790"/>
    <w:rsid w:val="58D254FC"/>
    <w:rsid w:val="58DC9293"/>
    <w:rsid w:val="5902EE00"/>
    <w:rsid w:val="5908CE47"/>
    <w:rsid w:val="593CFEF2"/>
    <w:rsid w:val="5957BD06"/>
    <w:rsid w:val="59D2014A"/>
    <w:rsid w:val="59F05DBE"/>
    <w:rsid w:val="59F83026"/>
    <w:rsid w:val="5A1A55FB"/>
    <w:rsid w:val="5A41FCBC"/>
    <w:rsid w:val="5A7612E3"/>
    <w:rsid w:val="5A80A01B"/>
    <w:rsid w:val="5A854734"/>
    <w:rsid w:val="5A9EC347"/>
    <w:rsid w:val="5B2FA4D1"/>
    <w:rsid w:val="5B854977"/>
    <w:rsid w:val="5BEE1815"/>
    <w:rsid w:val="5C08FA3A"/>
    <w:rsid w:val="5C4A8CCD"/>
    <w:rsid w:val="5C7B53B2"/>
    <w:rsid w:val="5CC96AC4"/>
    <w:rsid w:val="5D30D1D4"/>
    <w:rsid w:val="5D500A9E"/>
    <w:rsid w:val="5D879F7E"/>
    <w:rsid w:val="5E41F75E"/>
    <w:rsid w:val="5E48FDCD"/>
    <w:rsid w:val="5EA994D9"/>
    <w:rsid w:val="5F91A223"/>
    <w:rsid w:val="60173EEB"/>
    <w:rsid w:val="60355973"/>
    <w:rsid w:val="605F0889"/>
    <w:rsid w:val="607D22F9"/>
    <w:rsid w:val="60B88E00"/>
    <w:rsid w:val="60BDD63B"/>
    <w:rsid w:val="60DD4C22"/>
    <w:rsid w:val="61144A27"/>
    <w:rsid w:val="6136D600"/>
    <w:rsid w:val="6137A6A8"/>
    <w:rsid w:val="614810D7"/>
    <w:rsid w:val="614FFE5D"/>
    <w:rsid w:val="61752C72"/>
    <w:rsid w:val="61E8676F"/>
    <w:rsid w:val="6246A554"/>
    <w:rsid w:val="62D2A661"/>
    <w:rsid w:val="62DF6B90"/>
    <w:rsid w:val="630BC6FA"/>
    <w:rsid w:val="633BAD10"/>
    <w:rsid w:val="638F1F13"/>
    <w:rsid w:val="63A88B96"/>
    <w:rsid w:val="63DC6D9E"/>
    <w:rsid w:val="64028743"/>
    <w:rsid w:val="64136524"/>
    <w:rsid w:val="644042F3"/>
    <w:rsid w:val="646178A1"/>
    <w:rsid w:val="646E76C2"/>
    <w:rsid w:val="64AF7DE2"/>
    <w:rsid w:val="64C064F2"/>
    <w:rsid w:val="64F2ED54"/>
    <w:rsid w:val="6510B81C"/>
    <w:rsid w:val="6532D282"/>
    <w:rsid w:val="656239B5"/>
    <w:rsid w:val="65C94C43"/>
    <w:rsid w:val="65D72567"/>
    <w:rsid w:val="6600E3A7"/>
    <w:rsid w:val="66136582"/>
    <w:rsid w:val="664B5C8E"/>
    <w:rsid w:val="667F57CE"/>
    <w:rsid w:val="669E5428"/>
    <w:rsid w:val="66AA36C5"/>
    <w:rsid w:val="66B8BCE0"/>
    <w:rsid w:val="67139D30"/>
    <w:rsid w:val="672F4625"/>
    <w:rsid w:val="67EE20FC"/>
    <w:rsid w:val="68701B59"/>
    <w:rsid w:val="68A96181"/>
    <w:rsid w:val="68EA5959"/>
    <w:rsid w:val="69081331"/>
    <w:rsid w:val="6909D756"/>
    <w:rsid w:val="69175C3A"/>
    <w:rsid w:val="69388469"/>
    <w:rsid w:val="6941E7E5"/>
    <w:rsid w:val="69511F33"/>
    <w:rsid w:val="69673A90"/>
    <w:rsid w:val="69D934E1"/>
    <w:rsid w:val="69E889F5"/>
    <w:rsid w:val="6A4ADA21"/>
    <w:rsid w:val="6A7AFBD6"/>
    <w:rsid w:val="6A81F301"/>
    <w:rsid w:val="6AB45A11"/>
    <w:rsid w:val="6AD9AA32"/>
    <w:rsid w:val="6ADF16AF"/>
    <w:rsid w:val="6AE8C432"/>
    <w:rsid w:val="6B01A5DD"/>
    <w:rsid w:val="6B2E9411"/>
    <w:rsid w:val="6B5DF331"/>
    <w:rsid w:val="6B9B69FE"/>
    <w:rsid w:val="6BBAEEEE"/>
    <w:rsid w:val="6C02C3E5"/>
    <w:rsid w:val="6C16CC37"/>
    <w:rsid w:val="6C38C8CF"/>
    <w:rsid w:val="6C95187C"/>
    <w:rsid w:val="6D7EBFED"/>
    <w:rsid w:val="6D89CCFB"/>
    <w:rsid w:val="6D8E4390"/>
    <w:rsid w:val="6D8EF8F6"/>
    <w:rsid w:val="6DEACD5D"/>
    <w:rsid w:val="6E401FE5"/>
    <w:rsid w:val="6E82AAAB"/>
    <w:rsid w:val="6EAD5A56"/>
    <w:rsid w:val="6EEB2C2B"/>
    <w:rsid w:val="6F126ECE"/>
    <w:rsid w:val="6F880053"/>
    <w:rsid w:val="6F8956E6"/>
    <w:rsid w:val="6FAD630F"/>
    <w:rsid w:val="70072695"/>
    <w:rsid w:val="7044A1B1"/>
    <w:rsid w:val="70921122"/>
    <w:rsid w:val="713ACA03"/>
    <w:rsid w:val="714CF9CA"/>
    <w:rsid w:val="71862FFC"/>
    <w:rsid w:val="71CCA4CB"/>
    <w:rsid w:val="72024FED"/>
    <w:rsid w:val="72186A3D"/>
    <w:rsid w:val="721E30E4"/>
    <w:rsid w:val="72279460"/>
    <w:rsid w:val="7256D8FD"/>
    <w:rsid w:val="727E11A6"/>
    <w:rsid w:val="729C9C5F"/>
    <w:rsid w:val="72B73BF5"/>
    <w:rsid w:val="72DD2121"/>
    <w:rsid w:val="72F0B7B1"/>
    <w:rsid w:val="734B9C8B"/>
    <w:rsid w:val="73510111"/>
    <w:rsid w:val="735DDAD6"/>
    <w:rsid w:val="73D965A5"/>
    <w:rsid w:val="748C8812"/>
    <w:rsid w:val="7537629F"/>
    <w:rsid w:val="757A0227"/>
    <w:rsid w:val="759EBCCD"/>
    <w:rsid w:val="75DF700D"/>
    <w:rsid w:val="75F536B7"/>
    <w:rsid w:val="761F0A27"/>
    <w:rsid w:val="767A2FB5"/>
    <w:rsid w:val="76CD0F11"/>
    <w:rsid w:val="771F36A5"/>
    <w:rsid w:val="77841E80"/>
    <w:rsid w:val="77E06C70"/>
    <w:rsid w:val="77E87CF5"/>
    <w:rsid w:val="784E97A1"/>
    <w:rsid w:val="78857296"/>
    <w:rsid w:val="78BB0706"/>
    <w:rsid w:val="78CC8AE5"/>
    <w:rsid w:val="78DE77BD"/>
    <w:rsid w:val="78F54F3F"/>
    <w:rsid w:val="7905EDD8"/>
    <w:rsid w:val="79811962"/>
    <w:rsid w:val="79B5D199"/>
    <w:rsid w:val="79E124AC"/>
    <w:rsid w:val="7A1065B0"/>
    <w:rsid w:val="7A2142F7"/>
    <w:rsid w:val="7ADD4464"/>
    <w:rsid w:val="7AE42B9F"/>
    <w:rsid w:val="7AE62FF2"/>
    <w:rsid w:val="7AF70205"/>
    <w:rsid w:val="7B10094D"/>
    <w:rsid w:val="7B2EF169"/>
    <w:rsid w:val="7B3A656E"/>
    <w:rsid w:val="7C68CA7A"/>
    <w:rsid w:val="7C6CF14A"/>
    <w:rsid w:val="7C764F16"/>
    <w:rsid w:val="7C7B7980"/>
    <w:rsid w:val="7DB5768F"/>
    <w:rsid w:val="7DC8C062"/>
    <w:rsid w:val="7DE4631F"/>
    <w:rsid w:val="7E13E75D"/>
    <w:rsid w:val="7E157A6A"/>
    <w:rsid w:val="7E579B7A"/>
    <w:rsid w:val="7EE38B8F"/>
    <w:rsid w:val="7F1F07E9"/>
    <w:rsid w:val="7F3537BD"/>
    <w:rsid w:val="7F45F872"/>
    <w:rsid w:val="7F6C843C"/>
    <w:rsid w:val="7FB14ACB"/>
    <w:rsid w:val="7FBF30BB"/>
    <w:rsid w:val="7FC74D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02E713E5-A675-4BFA-A202-D82CF492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944ACF"/>
    <w:rPr>
      <w:rFonts w:ascii="Arial" w:hAnsi="Arial"/>
      <w:sz w:val="24"/>
      <w:lang w:eastAsia="en-US"/>
    </w:rPr>
  </w:style>
  <w:style w:type="paragraph" w:styleId="CommentSubject">
    <w:name w:val="annotation subject"/>
    <w:basedOn w:val="CommentText"/>
    <w:next w:val="CommentText"/>
    <w:link w:val="CommentSubjectChar"/>
    <w:semiHidden/>
    <w:unhideWhenUsed/>
    <w:rsid w:val="00026580"/>
    <w:rPr>
      <w:b/>
      <w:bCs/>
    </w:rPr>
  </w:style>
  <w:style w:type="character" w:customStyle="1" w:styleId="CommentSubjectChar">
    <w:name w:val="Comment Subject Char"/>
    <w:basedOn w:val="CommentTextChar"/>
    <w:link w:val="CommentSubject"/>
    <w:semiHidden/>
    <w:rsid w:val="00026580"/>
    <w:rPr>
      <w:rFonts w:ascii="Arial" w:hAnsi="Arial"/>
      <w:b/>
      <w:bCs/>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7E3BB1"/>
    <w:rPr>
      <w:rFonts w:ascii="Arial" w:hAnsi="Arial"/>
      <w:sz w:val="24"/>
      <w:lang w:eastAsia="en-US"/>
    </w:rPr>
  </w:style>
  <w:style w:type="paragraph" w:customStyle="1" w:styleId="Default">
    <w:name w:val="Default"/>
    <w:basedOn w:val="Normal"/>
    <w:rsid w:val="000D7E26"/>
    <w:pPr>
      <w:autoSpaceDE w:val="0"/>
      <w:autoSpaceDN w:val="0"/>
    </w:pPr>
    <w:rPr>
      <w:rFonts w:eastAsiaTheme="minorHAnsi"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4297">
      <w:bodyDiv w:val="1"/>
      <w:marLeft w:val="0"/>
      <w:marRight w:val="0"/>
      <w:marTop w:val="0"/>
      <w:marBottom w:val="0"/>
      <w:divBdr>
        <w:top w:val="none" w:sz="0" w:space="0" w:color="auto"/>
        <w:left w:val="none" w:sz="0" w:space="0" w:color="auto"/>
        <w:bottom w:val="none" w:sz="0" w:space="0" w:color="auto"/>
        <w:right w:val="none" w:sz="0" w:space="0" w:color="auto"/>
      </w:divBdr>
    </w:div>
    <w:div w:id="101190268">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54299197">
      <w:bodyDiv w:val="1"/>
      <w:marLeft w:val="0"/>
      <w:marRight w:val="0"/>
      <w:marTop w:val="0"/>
      <w:marBottom w:val="0"/>
      <w:divBdr>
        <w:top w:val="none" w:sz="0" w:space="0" w:color="auto"/>
        <w:left w:val="none" w:sz="0" w:space="0" w:color="auto"/>
        <w:bottom w:val="none" w:sz="0" w:space="0" w:color="auto"/>
        <w:right w:val="none" w:sz="0" w:space="0" w:color="auto"/>
      </w:divBdr>
    </w:div>
    <w:div w:id="183832788">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425269645">
      <w:bodyDiv w:val="1"/>
      <w:marLeft w:val="0"/>
      <w:marRight w:val="0"/>
      <w:marTop w:val="0"/>
      <w:marBottom w:val="0"/>
      <w:divBdr>
        <w:top w:val="none" w:sz="0" w:space="0" w:color="auto"/>
        <w:left w:val="none" w:sz="0" w:space="0" w:color="auto"/>
        <w:bottom w:val="none" w:sz="0" w:space="0" w:color="auto"/>
        <w:right w:val="none" w:sz="0" w:space="0" w:color="auto"/>
      </w:divBdr>
    </w:div>
    <w:div w:id="523178601">
      <w:bodyDiv w:val="1"/>
      <w:marLeft w:val="0"/>
      <w:marRight w:val="0"/>
      <w:marTop w:val="0"/>
      <w:marBottom w:val="0"/>
      <w:divBdr>
        <w:top w:val="none" w:sz="0" w:space="0" w:color="auto"/>
        <w:left w:val="none" w:sz="0" w:space="0" w:color="auto"/>
        <w:bottom w:val="none" w:sz="0" w:space="0" w:color="auto"/>
        <w:right w:val="none" w:sz="0" w:space="0" w:color="auto"/>
      </w:divBdr>
    </w:div>
    <w:div w:id="56572327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65020727">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33992668">
      <w:bodyDiv w:val="1"/>
      <w:marLeft w:val="0"/>
      <w:marRight w:val="0"/>
      <w:marTop w:val="0"/>
      <w:marBottom w:val="0"/>
      <w:divBdr>
        <w:top w:val="none" w:sz="0" w:space="0" w:color="auto"/>
        <w:left w:val="none" w:sz="0" w:space="0" w:color="auto"/>
        <w:bottom w:val="none" w:sz="0" w:space="0" w:color="auto"/>
        <w:right w:val="none" w:sz="0" w:space="0" w:color="auto"/>
      </w:divBdr>
    </w:div>
    <w:div w:id="1738746541">
      <w:bodyDiv w:val="1"/>
      <w:marLeft w:val="0"/>
      <w:marRight w:val="0"/>
      <w:marTop w:val="0"/>
      <w:marBottom w:val="0"/>
      <w:divBdr>
        <w:top w:val="none" w:sz="0" w:space="0" w:color="auto"/>
        <w:left w:val="none" w:sz="0" w:space="0" w:color="auto"/>
        <w:bottom w:val="none" w:sz="0" w:space="0" w:color="auto"/>
        <w:right w:val="none" w:sz="0" w:space="0" w:color="auto"/>
      </w:divBdr>
      <w:divsChild>
        <w:div w:id="108135384">
          <w:marLeft w:val="360"/>
          <w:marRight w:val="0"/>
          <w:marTop w:val="200"/>
          <w:marBottom w:val="0"/>
          <w:divBdr>
            <w:top w:val="none" w:sz="0" w:space="0" w:color="auto"/>
            <w:left w:val="none" w:sz="0" w:space="0" w:color="auto"/>
            <w:bottom w:val="none" w:sz="0" w:space="0" w:color="auto"/>
            <w:right w:val="none" w:sz="0" w:space="0" w:color="auto"/>
          </w:divBdr>
        </w:div>
        <w:div w:id="1403213720">
          <w:marLeft w:val="360"/>
          <w:marRight w:val="0"/>
          <w:marTop w:val="200"/>
          <w:marBottom w:val="0"/>
          <w:divBdr>
            <w:top w:val="none" w:sz="0" w:space="0" w:color="auto"/>
            <w:left w:val="none" w:sz="0" w:space="0" w:color="auto"/>
            <w:bottom w:val="none" w:sz="0" w:space="0" w:color="auto"/>
            <w:right w:val="none" w:sz="0" w:space="0" w:color="auto"/>
          </w:divBdr>
        </w:div>
        <w:div w:id="1700620518">
          <w:marLeft w:val="360"/>
          <w:marRight w:val="0"/>
          <w:marTop w:val="200"/>
          <w:marBottom w:val="0"/>
          <w:divBdr>
            <w:top w:val="none" w:sz="0" w:space="0" w:color="auto"/>
            <w:left w:val="none" w:sz="0" w:space="0" w:color="auto"/>
            <w:bottom w:val="none" w:sz="0" w:space="0" w:color="auto"/>
            <w:right w:val="none" w:sz="0" w:space="0" w:color="auto"/>
          </w:divBdr>
        </w:div>
      </w:divsChild>
    </w:div>
    <w:div w:id="1801343342">
      <w:bodyDiv w:val="1"/>
      <w:marLeft w:val="0"/>
      <w:marRight w:val="0"/>
      <w:marTop w:val="0"/>
      <w:marBottom w:val="0"/>
      <w:divBdr>
        <w:top w:val="none" w:sz="0" w:space="0" w:color="auto"/>
        <w:left w:val="none" w:sz="0" w:space="0" w:color="auto"/>
        <w:bottom w:val="none" w:sz="0" w:space="0" w:color="auto"/>
        <w:right w:val="none" w:sz="0" w:space="0" w:color="auto"/>
      </w:divBdr>
    </w:div>
    <w:div w:id="21170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ern.silverio@harrow.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8A0FF08C-91AB-48C4-9309-C31629DD81B6}">
    <t:Anchor>
      <t:Comment id="249017663"/>
    </t:Anchor>
    <t:History>
      <t:Event id="{FDA2C4AE-5D73-4756-AB3F-FF87FC12B609}" time="2022-09-29T06:55:36.383Z">
        <t:Attribution userId="S::nicolina.cooper@harrow.gov.uk::586b454c-28dc-4148-9e10-ac82d092ff8e" userProvider="AD" userName="Nicolina Cooper"/>
        <t:Anchor>
          <t:Comment id="249017663"/>
        </t:Anchor>
        <t:Create/>
      </t:Event>
      <t:Event id="{184DCDF9-080C-4516-BA8A-D05FF6956D5E}" time="2022-09-29T06:55:36.383Z">
        <t:Attribution userId="S::nicolina.cooper@harrow.gov.uk::586b454c-28dc-4148-9e10-ac82d092ff8e" userProvider="AD" userName="Nicolina Cooper"/>
        <t:Anchor>
          <t:Comment id="249017663"/>
        </t:Anchor>
        <t:Assign userId="S::Ian.Slaney@harrow.gov.uk::0c289ef2-f9f1-44ee-91f8-d7559f08d8f8" userProvider="AD" userName="Ian Slaney"/>
      </t:Event>
      <t:Event id="{2CF277B7-6140-40FD-98D8-A68CF28868D6}" time="2022-09-29T06:55:36.383Z">
        <t:Attribution userId="S::nicolina.cooper@harrow.gov.uk::586b454c-28dc-4148-9e10-ac82d092ff8e" userProvider="AD" userName="Nicolina Cooper"/>
        <t:Anchor>
          <t:Comment id="249017663"/>
        </t:Anchor>
        <t:SetTitle title="@Ian Slaney Can you add this table please?"/>
      </t:Event>
      <t:Event id="{E28EE9E6-3DE6-4016-917B-D90AB6994C3A}" time="2022-09-29T08:39:23.256Z">
        <t:Attribution userId="S::ian.slaney@harrow.gov.uk::0c289ef2-f9f1-44ee-91f8-d7559f08d8f8" userProvider="AD" userName="Ian Slaney"/>
        <t:Anchor>
          <t:Comment id="1818576400"/>
        </t:Anchor>
        <t:UnassignAll/>
      </t:Event>
      <t:Event id="{A2684923-2176-4F2D-BAB6-0DE8D29640B9}" time="2022-09-29T08:39:23.256Z">
        <t:Attribution userId="S::ian.slaney@harrow.gov.uk::0c289ef2-f9f1-44ee-91f8-d7559f08d8f8" userProvider="AD" userName="Ian Slaney"/>
        <t:Anchor>
          <t:Comment id="1818576400"/>
        </t:Anchor>
        <t:Assign userId="S::Nicolina.Cooper@harrow.gov.uk::586b454c-28dc-4148-9e10-ac82d092ff8e" userProvider="AD" userName="Nicolina Cooper"/>
      </t:Event>
    </t:History>
  </t:Task>
  <t:Task id="{CFCBAE6F-20E0-469A-AFDD-41035ACE3160}">
    <t:Anchor>
      <t:Comment id="1870133266"/>
    </t:Anchor>
    <t:History>
      <t:Event id="{6CE03A15-1A5F-4F36-8F72-6DEBDE9E01EC}" time="2022-09-29T06:56:20.958Z">
        <t:Attribution userId="S::nicolina.cooper@harrow.gov.uk::586b454c-28dc-4148-9e10-ac82d092ff8e" userProvider="AD" userName="Nicolina Cooper"/>
        <t:Anchor>
          <t:Comment id="1870133266"/>
        </t:Anchor>
        <t:Create/>
      </t:Event>
      <t:Event id="{12C7DFE2-5193-4A3C-B838-C111D87B3980}" time="2022-09-29T06:56:20.958Z">
        <t:Attribution userId="S::nicolina.cooper@harrow.gov.uk::586b454c-28dc-4148-9e10-ac82d092ff8e" userProvider="AD" userName="Nicolina Cooper"/>
        <t:Anchor>
          <t:Comment id="1870133266"/>
        </t:Anchor>
        <t:Assign userId="S::Ian.Slaney@harrow.gov.uk::0c289ef2-f9f1-44ee-91f8-d7559f08d8f8" userProvider="AD" userName="Ian Slaney"/>
      </t:Event>
      <t:Event id="{8826AD6E-8858-4E59-88EF-22568B5D918A}" time="2022-09-29T06:56:20.958Z">
        <t:Attribution userId="S::nicolina.cooper@harrow.gov.uk::586b454c-28dc-4148-9e10-ac82d092ff8e" userProvider="AD" userName="Nicolina Cooper"/>
        <t:Anchor>
          <t:Comment id="1870133266"/>
        </t:Anchor>
        <t:SetTitle title="@Ian Slaney can you please add the table in for this?"/>
      </t:Event>
      <t:Event id="{0E72CA3C-6093-4BF4-8286-36A8484420C3}" time="2022-09-29T08:49:05.005Z">
        <t:Attribution userId="S::ian.slaney@harrow.gov.uk::0c289ef2-f9f1-44ee-91f8-d7559f08d8f8" userProvider="AD" userName="Ian Slaney"/>
        <t:Anchor>
          <t:Comment id="1820863520"/>
        </t:Anchor>
        <t:UnassignAll/>
      </t:Event>
      <t:Event id="{057C6357-E8FB-4A13-9D91-4E12DED0A803}" time="2022-09-29T08:49:05.005Z">
        <t:Attribution userId="S::ian.slaney@harrow.gov.uk::0c289ef2-f9f1-44ee-91f8-d7559f08d8f8" userProvider="AD" userName="Ian Slaney"/>
        <t:Anchor>
          <t:Comment id="1820863520"/>
        </t:Anchor>
        <t:Assign userId="S::Nicolina.Cooper@harrow.gov.uk::586b454c-28dc-4148-9e10-ac82d092ff8e" userProvider="AD" userName="Nicolina Cooper"/>
      </t:Event>
    </t:History>
  </t:Task>
  <t:Task id="{7548B854-3BC7-4DEC-85E9-4A9B70ACCC47}">
    <t:Anchor>
      <t:Comment id="330907031"/>
    </t:Anchor>
    <t:History>
      <t:Event id="{E6F04FF2-0C3C-4FBE-A64D-3FB9C3EF1E9E}" time="2022-09-29T07:00:35.709Z">
        <t:Attribution userId="S::nicolina.cooper@harrow.gov.uk::586b454c-28dc-4148-9e10-ac82d092ff8e" userProvider="AD" userName="Nicolina Cooper"/>
        <t:Anchor>
          <t:Comment id="330907031"/>
        </t:Anchor>
        <t:Create/>
      </t:Event>
      <t:Event id="{B1E40F75-126B-4160-8EF3-07149924E4E2}" time="2022-09-29T07:00:35.709Z">
        <t:Attribution userId="S::nicolina.cooper@harrow.gov.uk::586b454c-28dc-4148-9e10-ac82d092ff8e" userProvider="AD" userName="Nicolina Cooper"/>
        <t:Anchor>
          <t:Comment id="330907031"/>
        </t:Anchor>
        <t:Assign userId="S::Ian.Slaney@harrow.gov.uk::0c289ef2-f9f1-44ee-91f8-d7559f08d8f8" userProvider="AD" userName="Ian Slaney"/>
      </t:Event>
      <t:Event id="{090C6178-8411-401C-8B68-FC8FDF47BF26}" time="2022-09-29T07:00:35.709Z">
        <t:Attribution userId="S::nicolina.cooper@harrow.gov.uk::586b454c-28dc-4148-9e10-ac82d092ff8e" userProvider="AD" userName="Nicolina Cooper"/>
        <t:Anchor>
          <t:Comment id="330907031"/>
        </t:Anchor>
        <t:SetTitle title="@Ian Slaney can you add in the PbP Pay Point map as an appendix for me please?"/>
      </t:Event>
      <t:Event id="{693A72EF-DA64-413F-B738-B82DFE3ED1FA}" time="2022-09-29T12:34:05.07Z">
        <t:Attribution userId="S::ian.slaney@harrow.gov.uk::0c289ef2-f9f1-44ee-91f8-d7559f08d8f8" userProvider="AD" userName="Ian Slaney"/>
        <t:Anchor>
          <t:Comment id="1983596007"/>
        </t:Anchor>
        <t:UnassignAll/>
      </t:Event>
      <t:Event id="{7FCBD22D-1270-41B0-9C6A-561C9DF41BD8}" time="2022-09-29T12:34:05.07Z">
        <t:Attribution userId="S::ian.slaney@harrow.gov.uk::0c289ef2-f9f1-44ee-91f8-d7559f08d8f8" userProvider="AD" userName="Ian Slaney"/>
        <t:Anchor>
          <t:Comment id="1983596007"/>
        </t:Anchor>
        <t:Assign userId="S::Nicolina.Cooper@harrow.gov.uk::586b454c-28dc-4148-9e10-ac82d092ff8e" userProvider="AD" userName="Nicolina Cooper"/>
      </t:Event>
    </t:History>
  </t:Task>
  <t:Task id="{ED29B47C-0619-46E5-A960-BA9C035B3728}">
    <t:Anchor>
      <t:Comment id="2031013695"/>
    </t:Anchor>
    <t:History>
      <t:Event id="{91320006-4BD3-437F-AEEF-50DADEBD2173}" time="2022-09-29T07:02:10.998Z">
        <t:Attribution userId="S::nicolina.cooper@harrow.gov.uk::586b454c-28dc-4148-9e10-ac82d092ff8e" userProvider="AD" userName="Nicolina Cooper"/>
        <t:Anchor>
          <t:Comment id="2031013695"/>
        </t:Anchor>
        <t:Create/>
      </t:Event>
      <t:Event id="{1E28FD12-3371-4BB2-B402-682FC183D9AC}" time="2022-09-29T07:02:10.998Z">
        <t:Attribution userId="S::nicolina.cooper@harrow.gov.uk::586b454c-28dc-4148-9e10-ac82d092ff8e" userProvider="AD" userName="Nicolina Cooper"/>
        <t:Anchor>
          <t:Comment id="2031013695"/>
        </t:Anchor>
        <t:Assign userId="S::Ian.Slaney@harrow.gov.uk::0c289ef2-f9f1-44ee-91f8-d7559f08d8f8" userProvider="AD" userName="Ian Slaney"/>
      </t:Event>
      <t:Event id="{269CAFBA-D9C1-4DD8-B6D4-C82C1003CAFE}" time="2022-09-29T07:02:10.998Z">
        <t:Attribution userId="S::nicolina.cooper@harrow.gov.uk::586b454c-28dc-4148-9e10-ac82d092ff8e" userProvider="AD" userName="Nicolina Cooper"/>
        <t:Anchor>
          <t:Comment id="2031013695"/>
        </t:Anchor>
        <t:SetTitle title="@Ian Slaney - can you check you are happy with this wording or amend it as required? thanks Nic @Ian Slaney what is the final number for this?"/>
      </t:Event>
      <t:Event id="{3BE7A6F9-031D-4D5A-9E10-381248F9938F}" time="2022-09-29T08:40:31.855Z">
        <t:Attribution userId="S::ian.slaney@harrow.gov.uk::0c289ef2-f9f1-44ee-91f8-d7559f08d8f8" userProvider="AD" userName="Ian Slaney"/>
        <t:Anchor>
          <t:Comment id="1612179754"/>
        </t:Anchor>
        <t:UnassignAll/>
      </t:Event>
      <t:Event id="{AA9BAC8A-F29E-420A-AE7C-755740458D68}" time="2022-09-29T08:40:31.855Z">
        <t:Attribution userId="S::ian.slaney@harrow.gov.uk::0c289ef2-f9f1-44ee-91f8-d7559f08d8f8" userProvider="AD" userName="Ian Slaney"/>
        <t:Anchor>
          <t:Comment id="1612179754"/>
        </t:Anchor>
        <t:Assign userId="S::Nicolina.Cooper@harrow.gov.uk::586b454c-28dc-4148-9e10-ac82d092ff8e" userProvider="AD" userName="Nicolina Cooper"/>
      </t:Event>
    </t:History>
  </t:Task>
  <t:Task id="{C2547BC3-1E80-4EF1-AA41-97D07BED5B32}">
    <t:Anchor>
      <t:Comment id="2047428528"/>
    </t:Anchor>
    <t:History>
      <t:Event id="{01F463F7-28DF-40F7-BF1D-717A0612E83C}" time="2022-09-29T08:35:57.457Z">
        <t:Attribution userId="S::ian.slaney@harrow.gov.uk::0c289ef2-f9f1-44ee-91f8-d7559f08d8f8" userProvider="AD" userName="Ian Slaney"/>
        <t:Anchor>
          <t:Comment id="2047428528"/>
        </t:Anchor>
        <t:Create/>
      </t:Event>
      <t:Event id="{8CC0A72C-C83C-44F1-B96E-A723CC5D10D9}" time="2022-09-29T08:35:57.457Z">
        <t:Attribution userId="S::ian.slaney@harrow.gov.uk::0c289ef2-f9f1-44ee-91f8-d7559f08d8f8" userProvider="AD" userName="Ian Slaney"/>
        <t:Anchor>
          <t:Comment id="2047428528"/>
        </t:Anchor>
        <t:Assign userId="S::Nicolina.Cooper@harrow.gov.uk::586b454c-28dc-4148-9e10-ac82d092ff8e" userProvider="AD" userName="Nicolina Cooper"/>
      </t:Event>
      <t:Event id="{53258647-91DC-4E75-B787-61243B32E843}" time="2022-09-29T08:35:57.457Z">
        <t:Attribution userId="S::ian.slaney@harrow.gov.uk::0c289ef2-f9f1-44ee-91f8-d7559f08d8f8" userProvider="AD" userName="Ian Slaney"/>
        <t:Anchor>
          <t:Comment id="2047428528"/>
        </t:Anchor>
        <t:SetTitle title="@Nicolina Cooper - This may need amending if it is decided to stay with a cash only option. Awaiting instruction from Dawn/dipti"/>
      </t:Event>
    </t:History>
  </t:Task>
  <t:Task id="{83FB3A0B-2BD3-4D2C-A4CB-268153A3D3DF}">
    <t:Anchor>
      <t:Comment id="2036077816"/>
    </t:Anchor>
    <t:History>
      <t:Event id="{847B4274-57D5-4827-87FF-D487C14862B4}" time="2022-09-29T07:02:43.492Z">
        <t:Attribution userId="S::nicolina.cooper@harrow.gov.uk::586b454c-28dc-4148-9e10-ac82d092ff8e" userProvider="AD" userName="Nicolina Cooper"/>
        <t:Anchor>
          <t:Comment id="2036077816"/>
        </t:Anchor>
        <t:Create/>
      </t:Event>
      <t:Event id="{1E41462F-FCD5-4A24-986E-BF0CF89EA37E}" time="2022-09-29T07:02:43.492Z">
        <t:Attribution userId="S::nicolina.cooper@harrow.gov.uk::586b454c-28dc-4148-9e10-ac82d092ff8e" userProvider="AD" userName="Nicolina Cooper"/>
        <t:Anchor>
          <t:Comment id="2036077816"/>
        </t:Anchor>
        <t:Assign userId="S::Ian.Slaney@harrow.gov.uk::0c289ef2-f9f1-44ee-91f8-d7559f08d8f8" userProvider="AD" userName="Ian Slaney"/>
      </t:Event>
      <t:Event id="{D53FE5DD-C4BA-4E2F-8B46-1EA1E374F73E}" time="2022-09-29T07:02:43.492Z">
        <t:Attribution userId="S::nicolina.cooper@harrow.gov.uk::586b454c-28dc-4148-9e10-ac82d092ff8e" userProvider="AD" userName="Nicolina Cooper"/>
        <t:Anchor>
          <t:Comment id="2036077816"/>
        </t:Anchor>
        <t:SetTitle title="@Ian Slaney Sorry can you check you are happy with this wording also?"/>
      </t:Event>
      <t:Event id="{5C5D719F-6006-46F0-9FBA-C8B3BDBEF9CD}" time="2022-09-29T08:42:58.807Z">
        <t:Attribution userId="S::ian.slaney@harrow.gov.uk::0c289ef2-f9f1-44ee-91f8-d7559f08d8f8" userProvider="AD" userName="Ian Slaney"/>
        <t:Anchor>
          <t:Comment id="1099343215"/>
        </t:Anchor>
        <t:UnassignAll/>
      </t:Event>
      <t:Event id="{3FA657C2-D4EC-4C7B-9187-05E2D7CC76B0}" time="2022-09-29T08:42:58.807Z">
        <t:Attribution userId="S::ian.slaney@harrow.gov.uk::0c289ef2-f9f1-44ee-91f8-d7559f08d8f8" userProvider="AD" userName="Ian Slaney"/>
        <t:Anchor>
          <t:Comment id="1099343215"/>
        </t:Anchor>
        <t:Assign userId="S::Nicolina.Cooper@harrow.gov.uk::586b454c-28dc-4148-9e10-ac82d092ff8e" userProvider="AD" userName="Nicolina Cooper"/>
      </t:Event>
    </t:History>
  </t:Task>
  <t:Task id="{DB12261A-CD0F-4B07-B5CB-5A1CBDB5F8BE}">
    <t:Anchor>
      <t:Comment id="1529763463"/>
    </t:Anchor>
    <t:History>
      <t:Event id="{6AFD23D0-729A-40AE-9367-F895DBBC9785}" time="2022-09-29T07:07:21.892Z">
        <t:Attribution userId="S::nicolina.cooper@harrow.gov.uk::586b454c-28dc-4148-9e10-ac82d092ff8e" userProvider="AD" userName="Nicolina Cooper"/>
        <t:Anchor>
          <t:Comment id="1529763463"/>
        </t:Anchor>
        <t:Create/>
      </t:Event>
      <t:Event id="{8B189169-7043-4308-B242-6AC53BB35159}" time="2022-09-29T07:07:21.892Z">
        <t:Attribution userId="S::nicolina.cooper@harrow.gov.uk::586b454c-28dc-4148-9e10-ac82d092ff8e" userProvider="AD" userName="Nicolina Cooper"/>
        <t:Anchor>
          <t:Comment id="1529763463"/>
        </t:Anchor>
        <t:Assign userId="S::Ben.Jones@harrow.gov.uk::7a09a4b3-bef1-4e48-ada7-331081411432" userProvider="AD" userName="Ben Jones"/>
      </t:Event>
      <t:Event id="{9B90B530-C1D1-46E2-963B-54F6A8E68A35}" time="2022-09-29T07:07:21.892Z">
        <t:Attribution userId="S::nicolina.cooper@harrow.gov.uk::586b454c-28dc-4148-9e10-ac82d092ff8e" userProvider="AD" userName="Nicolina Cooper"/>
        <t:Anchor>
          <t:Comment id="1529763463"/>
        </t:Anchor>
        <t:SetTitle title="@Ben Jones do Ian and i need to do the costs for parking or will finance do this when we send it to them? thanks Nic"/>
      </t:Event>
    </t:History>
  </t:Task>
  <t:Task id="{38CDE2BC-71C4-48D5-886D-B78231741803}">
    <t:Anchor>
      <t:Comment id="681843378"/>
    </t:Anchor>
    <t:History>
      <t:Event id="{F8197410-42A8-406C-8C42-DEF39B3490BE}" time="2022-09-29T08:51:05.958Z">
        <t:Attribution userId="S::ian.slaney@harrow.gov.uk::0c289ef2-f9f1-44ee-91f8-d7559f08d8f8" userProvider="AD" userName="Ian Slaney"/>
        <t:Anchor>
          <t:Comment id="272335331"/>
        </t:Anchor>
        <t:Create/>
      </t:Event>
      <t:Event id="{8B0161B6-C7C7-45C6-B61C-006E34531B0B}" time="2022-09-29T08:51:05.958Z">
        <t:Attribution userId="S::ian.slaney@harrow.gov.uk::0c289ef2-f9f1-44ee-91f8-d7559f08d8f8" userProvider="AD" userName="Ian Slaney"/>
        <t:Anchor>
          <t:Comment id="272335331"/>
        </t:Anchor>
        <t:Assign userId="S::Nicolina.Cooper@harrow.gov.uk::586b454c-28dc-4148-9e10-ac82d092ff8e" userProvider="AD" userName="Nicolina Cooper"/>
      </t:Event>
      <t:Event id="{BDBF75AC-0CE3-457D-AE34-948ABD4EF7A9}" time="2022-09-29T08:51:05.958Z">
        <t:Attribution userId="S::ian.slaney@harrow.gov.uk::0c289ef2-f9f1-44ee-91f8-d7559f08d8f8" userProvider="AD" userName="Ian Slaney"/>
        <t:Anchor>
          <t:Comment id="272335331"/>
        </t:Anchor>
        <t:SetTitle title="@Nicolina Cooper proposed amended wording tracked (if confirmation received that it is only one free parking session in the borough per calendar da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332072E43DFD48A2A9645CE66EBF4C" ma:contentTypeVersion="6" ma:contentTypeDescription="Create a new document." ma:contentTypeScope="" ma:versionID="e0070d07988419375c2c60d992296d0d">
  <xsd:schema xmlns:xsd="http://www.w3.org/2001/XMLSchema" xmlns:xs="http://www.w3.org/2001/XMLSchema" xmlns:p="http://schemas.microsoft.com/office/2006/metadata/properties" xmlns:ns2="32e12913-e96c-4701-8672-cc3b61b09687" xmlns:ns3="64853263-e8e3-48b0-b5c6-58cc1fe791ac" targetNamespace="http://schemas.microsoft.com/office/2006/metadata/properties" ma:root="true" ma:fieldsID="34129d010fc9cae7bdb7a7ceba7696d5" ns2:_="" ns3:_="">
    <xsd:import namespace="32e12913-e96c-4701-8672-cc3b61b09687"/>
    <xsd:import namespace="64853263-e8e3-48b0-b5c6-58cc1fe79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12913-e96c-4701-8672-cc3b61b09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853263-e8e3-48b0-b5c6-58cc1fe791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4853263-e8e3-48b0-b5c6-58cc1fe791ac">
      <UserInfo>
        <DisplayName>Dawn Calvert</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78763BA0-6EA5-4034-A65E-F14DD0B85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12913-e96c-4701-8672-cc3b61b09687"/>
    <ds:schemaRef ds:uri="64853263-e8e3-48b0-b5c6-58cc1fe79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64853263-e8e3-48b0-b5c6-58cc1fe791ac"/>
  </ds:schemaRefs>
</ds:datastoreItem>
</file>

<file path=customXml/itemProps4.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4096</Words>
  <Characters>21456</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4</cp:revision>
  <cp:lastPrinted>2014-10-31T23:34:00Z</cp:lastPrinted>
  <dcterms:created xsi:type="dcterms:W3CDTF">2022-10-05T12:46:00Z</dcterms:created>
  <dcterms:modified xsi:type="dcterms:W3CDTF">2022-10-05T15:00:00Z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0x01010016332072E43DFD48A2A9645CE66EBF4C</vt:lpwstr>
  </property>
  <property fmtid="{D5CDD505-2E9C-101B-9397-08002B2CF9AE}" pid="3" name="TaxKeyword">
    <vt:lpwstr>108;#Cabinet Report Template|b79b58f4-03f4-47dd-bec7-7bae4bc4af23</vt:lpwstr>
  </property>
</Properties>
</file>